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CA2A76" w:rsidRDefault="009D047F" w:rsidP="00126A10">
      <w:pPr>
        <w:tabs>
          <w:tab w:val="left" w:pos="1037"/>
        </w:tabs>
        <w:jc w:val="center"/>
        <w:rPr>
          <w:rStyle w:val="Emphasis"/>
        </w:rPr>
      </w:pP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2493F85A" w14:textId="1AAE3B3E" w:rsidR="00C1621E" w:rsidRDefault="00EB3EBA" w:rsidP="00C1621E">
      <w:pPr>
        <w:spacing w:line="259" w:lineRule="auto"/>
        <w:jc w:val="center"/>
        <w:rPr>
          <w:rFonts w:ascii="Cambria" w:hAnsi="Cambria"/>
          <w:b/>
          <w:bCs/>
          <w:color w:val="0000CC"/>
          <w:sz w:val="23"/>
          <w:szCs w:val="23"/>
        </w:rPr>
      </w:pPr>
      <w:r w:rsidRPr="00EB3EBA">
        <w:rPr>
          <w:rFonts w:ascii="Cambria" w:hAnsi="Cambria" w:cs="Book Antiqua"/>
          <w:b/>
          <w:bCs/>
          <w:color w:val="0000CC"/>
          <w:sz w:val="22"/>
          <w:szCs w:val="22"/>
          <w:lang w:bidi="hi-IN"/>
        </w:rPr>
        <w:t>Increasing height of Boundary wall and laying of NP2 pipe at 220/66 kV GIS Phyang</w:t>
      </w:r>
    </w:p>
    <w:p w14:paraId="5BAB677D" w14:textId="77777777" w:rsidR="00C1621E" w:rsidRDefault="00C1621E" w:rsidP="00C1621E">
      <w:pPr>
        <w:spacing w:line="259" w:lineRule="auto"/>
        <w:jc w:val="center"/>
        <w:rPr>
          <w:rFonts w:ascii="Cambria" w:hAnsi="Cambria"/>
          <w:b/>
          <w:bCs/>
          <w:color w:val="0000CC"/>
          <w:sz w:val="23"/>
          <w:szCs w:val="23"/>
        </w:rPr>
      </w:pPr>
    </w:p>
    <w:p w14:paraId="1299C43A" w14:textId="6584F860"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EB3EBA">
        <w:rPr>
          <w:rFonts w:ascii="Cambria" w:hAnsi="Cambria"/>
          <w:b/>
          <w:bCs/>
          <w:color w:val="0000CC"/>
          <w:sz w:val="23"/>
          <w:szCs w:val="23"/>
        </w:rPr>
        <w:t>22</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6A2E42B9" w14:textId="77777777" w:rsidR="00EB3EBA" w:rsidRDefault="00EB3EBA"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lastRenderedPageBreak/>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933203" w14:paraId="53B0313B" w14:textId="77777777" w:rsidTr="77BF7DCF">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436"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530"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77BF7DCF">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words/ex</w:t>
            </w:r>
            <w:r w:rsidR="004A102D" w:rsidRPr="00933203">
              <w:rPr>
                <w:rFonts w:ascii="Cambria" w:hAnsi="Cambria"/>
                <w:sz w:val="23"/>
                <w:szCs w:val="23"/>
              </w:rPr>
              <w:softHyphen/>
              <w:t>pressions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77BF7DCF">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5426BCB6" w14:textId="77777777" w:rsidR="004A102D" w:rsidRPr="00933203" w:rsidRDefault="004A102D" w:rsidP="00126A10">
            <w:pPr>
              <w:widowControl w:val="0"/>
              <w:autoSpaceDE w:val="0"/>
              <w:autoSpaceDN w:val="0"/>
              <w:adjustRightInd w:val="0"/>
              <w:ind w:right="27"/>
              <w:rPr>
                <w:rFonts w:ascii="Cambria" w:hAnsi="Cambria"/>
                <w:b/>
                <w:bCs/>
                <w:sz w:val="23"/>
                <w:szCs w:val="23"/>
              </w:rPr>
            </w:pPr>
            <w:r w:rsidRPr="00933203">
              <w:rPr>
                <w:rFonts w:ascii="Cambria" w:hAnsi="Cambria"/>
                <w:b/>
                <w:bCs/>
                <w:sz w:val="23"/>
                <w:szCs w:val="23"/>
              </w:rPr>
              <w:t>SITE LOCATION:</w:t>
            </w:r>
          </w:p>
          <w:p w14:paraId="3B7B4B86" w14:textId="77777777" w:rsidR="004A102D" w:rsidRPr="00D36951"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Default="63EF5F7D" w:rsidP="008E5E8A">
            <w:pPr>
              <w:ind w:left="586" w:hanging="540"/>
              <w:jc w:val="both"/>
              <w:rPr>
                <w:rFonts w:ascii="Cambria" w:hAnsi="Cambria"/>
                <w:b/>
                <w:bCs/>
                <w:color w:val="0000CC"/>
                <w:sz w:val="23"/>
                <w:szCs w:val="23"/>
              </w:rPr>
            </w:pPr>
            <w:r w:rsidRPr="77BF7DCF">
              <w:rPr>
                <w:rFonts w:ascii="Cambria" w:hAnsi="Cambria"/>
                <w:sz w:val="23"/>
                <w:szCs w:val="23"/>
              </w:rPr>
              <w:t xml:space="preserve">(i) </w:t>
            </w:r>
            <w:r w:rsidR="2F7127E4" w:rsidRPr="77BF7DCF">
              <w:rPr>
                <w:rFonts w:ascii="Cambria" w:hAnsi="Cambria"/>
                <w:sz w:val="23"/>
                <w:szCs w:val="23"/>
              </w:rPr>
              <w:t xml:space="preserve"> </w:t>
            </w:r>
            <w:r w:rsidR="642019D5" w:rsidRPr="77BF7DCF">
              <w:rPr>
                <w:rFonts w:ascii="Cambria" w:hAnsi="Cambria"/>
                <w:sz w:val="23"/>
                <w:szCs w:val="23"/>
              </w:rPr>
              <w:t>The site i.e.</w:t>
            </w:r>
            <w:r w:rsidR="642019D5" w:rsidRPr="77BF7DCF">
              <w:rPr>
                <w:rFonts w:ascii="Cambria" w:hAnsi="Cambria"/>
                <w:b/>
                <w:bCs/>
                <w:color w:val="0000CC"/>
                <w:sz w:val="23"/>
                <w:szCs w:val="23"/>
              </w:rPr>
              <w:t xml:space="preserve"> </w:t>
            </w:r>
          </w:p>
          <w:p w14:paraId="34C18315" w14:textId="77777777" w:rsidR="00603E33" w:rsidRPr="008E5E8A" w:rsidRDefault="00603E33" w:rsidP="008E5E8A">
            <w:pPr>
              <w:ind w:left="586" w:hanging="540"/>
              <w:jc w:val="both"/>
              <w:rPr>
                <w:rFonts w:ascii="Cambria" w:hAnsi="Cambria"/>
                <w:b/>
                <w:bCs/>
                <w:color w:val="0000CC"/>
                <w:sz w:val="23"/>
                <w:szCs w:val="23"/>
              </w:rPr>
            </w:pPr>
          </w:p>
          <w:p w14:paraId="7548EDF1"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Power grid Corporation of India Ltd.</w:t>
            </w:r>
          </w:p>
          <w:p w14:paraId="09DD212D"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220/66Kv Substation Phyang Leh Ladakh,</w:t>
            </w:r>
          </w:p>
          <w:p w14:paraId="034E811C"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194101</w:t>
            </w:r>
          </w:p>
          <w:p w14:paraId="75BBC6C4"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 </w:t>
            </w:r>
          </w:p>
          <w:p w14:paraId="5630AD66" w14:textId="77777777" w:rsidR="00BC1CF7" w:rsidRPr="00372392" w:rsidRDefault="00BC1CF7" w:rsidP="00372392">
            <w:pPr>
              <w:pStyle w:val="Default"/>
              <w:rPr>
                <w:rFonts w:ascii="Cambria" w:hAnsi="Cambria" w:cs="Times New Roman"/>
                <w:b/>
                <w:bCs/>
                <w:color w:val="0000CC"/>
                <w:lang w:bidi="ar-SA"/>
              </w:rPr>
            </w:pPr>
          </w:p>
          <w:p w14:paraId="32A7ECD6" w14:textId="77777777" w:rsidR="004A102D" w:rsidRPr="00933203" w:rsidRDefault="004A102D" w:rsidP="00E9043F">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(ii)</w:t>
            </w:r>
            <w:r w:rsidRPr="00933203">
              <w:rPr>
                <w:rFonts w:ascii="Cambria" w:hAnsi="Cambria"/>
                <w:sz w:val="23"/>
                <w:szCs w:val="23"/>
              </w:rPr>
              <w:tab/>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4A102D" w:rsidRPr="00933203" w14:paraId="61298C2A" w14:textId="77777777" w:rsidTr="77BF7DCF">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530" w:type="dxa"/>
            <w:tcBorders>
              <w:left w:val="nil"/>
            </w:tcBorders>
          </w:tcPr>
          <w:p w14:paraId="5AB27B36" w14:textId="77777777" w:rsidR="00F27EDB" w:rsidRPr="00F27EDB" w:rsidRDefault="00F27EDB" w:rsidP="00F27EDB">
            <w:pPr>
              <w:pStyle w:val="Default"/>
              <w:rPr>
                <w:b/>
                <w:bCs/>
              </w:rPr>
            </w:pPr>
            <w:r w:rsidRPr="00F27EDB">
              <w:rPr>
                <w:b/>
                <w:bCs/>
              </w:rPr>
              <w:t>Overall Coordinator:</w:t>
            </w:r>
          </w:p>
          <w:p w14:paraId="08302F75" w14:textId="5543FA08" w:rsidR="00780990" w:rsidRDefault="00DA4CCE" w:rsidP="00780990">
            <w:pPr>
              <w:pStyle w:val="Default"/>
              <w:rPr>
                <w:rFonts w:ascii="Cambria" w:hAnsi="Cambria" w:cs="Times New Roman"/>
                <w:b/>
                <w:bCs/>
                <w:color w:val="0000CC"/>
                <w:lang w:bidi="ar-SA"/>
              </w:rPr>
            </w:pPr>
            <w:r w:rsidRPr="00DA4CCE">
              <w:rPr>
                <w:rFonts w:ascii="Cambria" w:hAnsi="Cambria" w:cs="Times New Roman"/>
                <w:b/>
                <w:bCs/>
                <w:color w:val="0000CC"/>
                <w:lang w:bidi="ar-SA"/>
              </w:rPr>
              <w:t xml:space="preserve">Sr GM </w:t>
            </w:r>
            <w:r>
              <w:rPr>
                <w:rFonts w:ascii="Cambria" w:hAnsi="Cambria" w:cs="Times New Roman"/>
                <w:b/>
                <w:bCs/>
                <w:color w:val="0000CC"/>
                <w:lang w:bidi="ar-SA"/>
              </w:rPr>
              <w:t xml:space="preserve">, </w:t>
            </w:r>
            <w:r w:rsidRPr="00DA4CCE">
              <w:rPr>
                <w:rFonts w:ascii="Cambria" w:hAnsi="Cambria" w:cs="Times New Roman"/>
                <w:b/>
                <w:bCs/>
                <w:color w:val="0000CC"/>
                <w:lang w:bidi="ar-SA"/>
              </w:rPr>
              <w:t>Ladakh</w:t>
            </w:r>
          </w:p>
          <w:p w14:paraId="2F6CDAFF" w14:textId="77777777" w:rsidR="00DA4CCE" w:rsidRDefault="00DA4CCE" w:rsidP="00780990">
            <w:pPr>
              <w:pStyle w:val="Default"/>
              <w:rPr>
                <w:rFonts w:ascii="Cambria" w:hAnsi="Cambria" w:cs="Times New Roman"/>
                <w:b/>
                <w:bCs/>
                <w:color w:val="0000CC"/>
                <w:lang w:bidi="ar-SA"/>
              </w:rPr>
            </w:pPr>
          </w:p>
          <w:p w14:paraId="04A6E7F1" w14:textId="2EDDA5D9" w:rsidR="00F27EDB" w:rsidRPr="00F27EDB" w:rsidRDefault="228D7672" w:rsidP="00780990">
            <w:pPr>
              <w:pStyle w:val="Default"/>
              <w:rPr>
                <w:b/>
                <w:bCs/>
              </w:rPr>
            </w:pPr>
            <w:r w:rsidRPr="77BF7DCF">
              <w:rPr>
                <w:b/>
                <w:bCs/>
              </w:rPr>
              <w:t>ENGINEER-IN-CHARGE:</w:t>
            </w:r>
          </w:p>
          <w:p w14:paraId="600D33FC" w14:textId="6CF00F0C"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Mubashir Yaseen</w:t>
            </w:r>
            <w:r>
              <w:rPr>
                <w:rFonts w:ascii="Cambria" w:hAnsi="Cambria"/>
                <w:b/>
                <w:bCs/>
                <w:color w:val="0000CC"/>
                <w:lang w:val="en-IN" w:bidi="ar-SA"/>
              </w:rPr>
              <w:t xml:space="preserve"> , </w:t>
            </w:r>
            <w:r w:rsidRPr="00DA4CCE">
              <w:rPr>
                <w:rFonts w:ascii="Cambria" w:hAnsi="Cambria"/>
                <w:b/>
                <w:bCs/>
                <w:color w:val="0000CC"/>
                <w:lang w:val="en-IN" w:bidi="ar-SA"/>
              </w:rPr>
              <w:t>Asstt. Manager ,</w:t>
            </w:r>
          </w:p>
          <w:p w14:paraId="75903C36"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Power grid Corporation of India Ltd.</w:t>
            </w:r>
          </w:p>
          <w:p w14:paraId="3962D283"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220/66Kv Substation Phyang Leh Ladakh,</w:t>
            </w:r>
          </w:p>
          <w:p w14:paraId="1F32BED6" w14:textId="77777777" w:rsidR="00DA4CCE" w:rsidRPr="00DA4CCE" w:rsidRDefault="00DA4CCE" w:rsidP="00DA4CCE">
            <w:pPr>
              <w:pStyle w:val="Default"/>
              <w:rPr>
                <w:rFonts w:ascii="Cambria" w:hAnsi="Cambria"/>
                <w:b/>
                <w:bCs/>
                <w:color w:val="0000CC"/>
                <w:lang w:val="en-IN" w:bidi="ar-SA"/>
              </w:rPr>
            </w:pPr>
            <w:r w:rsidRPr="00DA4CCE">
              <w:rPr>
                <w:rFonts w:ascii="Cambria" w:hAnsi="Cambria"/>
                <w:b/>
                <w:bCs/>
                <w:color w:val="0000CC"/>
                <w:lang w:val="en-IN" w:bidi="ar-SA"/>
              </w:rPr>
              <w:t>194101</w:t>
            </w:r>
          </w:p>
          <w:p w14:paraId="17AD93B2" w14:textId="5B9D2BB1" w:rsidR="004A102D" w:rsidRPr="00C46000" w:rsidRDefault="004A102D" w:rsidP="00780990">
            <w:pPr>
              <w:pStyle w:val="Default"/>
              <w:rPr>
                <w:rFonts w:ascii="Cambria" w:hAnsi="Cambria"/>
                <w:color w:val="0000CC"/>
                <w:sz w:val="23"/>
                <w:szCs w:val="23"/>
              </w:rPr>
            </w:pPr>
          </w:p>
        </w:tc>
      </w:tr>
      <w:tr w:rsidR="00F776D6" w:rsidRPr="00933203" w14:paraId="5BE6BAEA" w14:textId="77777777" w:rsidTr="77BF7DCF">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530"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77BF7DCF">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530"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(J&amp;K)</w:t>
            </w:r>
            <w:r w:rsidR="00AD1B4C" w:rsidRPr="00933203">
              <w:rPr>
                <w:rFonts w:ascii="Cambria" w:hAnsi="Cambria" w:cs="Calibri"/>
                <w:sz w:val="23"/>
                <w:szCs w:val="23"/>
              </w:rPr>
              <w:t xml:space="preserve">            </w:t>
            </w:r>
          </w:p>
        </w:tc>
      </w:tr>
      <w:tr w:rsidR="00C26390" w:rsidRPr="00933203" w14:paraId="6E3310EA" w14:textId="77777777" w:rsidTr="77BF7DCF">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30"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77BF7DCF">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530"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77BF7DCF">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530"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lastRenderedPageBreak/>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933203"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227244C6" w14:textId="77777777" w:rsidR="00DA4CCE" w:rsidRDefault="00DA4CCE" w:rsidP="00DA4CCE">
                  <w:pPr>
                    <w:spacing w:line="259" w:lineRule="auto"/>
                    <w:jc w:val="center"/>
                    <w:rPr>
                      <w:rFonts w:ascii="Cambria" w:hAnsi="Cambria"/>
                      <w:b/>
                      <w:bCs/>
                      <w:color w:val="0000CC"/>
                      <w:sz w:val="23"/>
                      <w:szCs w:val="23"/>
                    </w:rPr>
                  </w:pPr>
                  <w:r w:rsidRPr="00EB3EBA">
                    <w:rPr>
                      <w:rFonts w:ascii="Cambria" w:hAnsi="Cambria" w:cs="Book Antiqua"/>
                      <w:b/>
                      <w:bCs/>
                      <w:color w:val="0000CC"/>
                      <w:sz w:val="22"/>
                      <w:szCs w:val="22"/>
                      <w:lang w:bidi="hi-IN"/>
                    </w:rPr>
                    <w:t>Increasing height of Boundary wall and laying of NP2 pipe at 220/66 kV GIS Phyang</w:t>
                  </w:r>
                </w:p>
                <w:p w14:paraId="7196D064" w14:textId="12069AEE" w:rsidR="00224700" w:rsidRPr="00224700" w:rsidRDefault="00224700" w:rsidP="00224700">
                  <w:pPr>
                    <w:spacing w:line="259" w:lineRule="auto"/>
                    <w:rPr>
                      <w:rFonts w:ascii="Cambria" w:hAnsi="Cambria"/>
                      <w:b/>
                      <w:bCs/>
                      <w:color w:val="0000CC"/>
                      <w:sz w:val="22"/>
                      <w:szCs w:val="22"/>
                    </w:rPr>
                  </w:pPr>
                </w:p>
              </w:tc>
              <w:tc>
                <w:tcPr>
                  <w:tcW w:w="2117" w:type="dxa"/>
                </w:tcPr>
                <w:p w14:paraId="4A0C38D2" w14:textId="292969BF" w:rsidR="0097625F" w:rsidRPr="00933203" w:rsidRDefault="00DA4CCE" w:rsidP="00CE223D">
                  <w:pPr>
                    <w:ind w:right="184"/>
                    <w:jc w:val="center"/>
                    <w:rPr>
                      <w:rFonts w:ascii="Cambria" w:eastAsia="MS Mincho" w:hAnsi="Cambria" w:cs="Calibri"/>
                      <w:b/>
                      <w:bCs/>
                      <w:color w:val="C00000"/>
                      <w:sz w:val="23"/>
                      <w:szCs w:val="23"/>
                    </w:rPr>
                  </w:pPr>
                  <w:r>
                    <w:rPr>
                      <w:rFonts w:ascii="Cambria" w:hAnsi="Cambria"/>
                      <w:b/>
                      <w:bCs/>
                      <w:color w:val="C00000"/>
                      <w:sz w:val="22"/>
                      <w:szCs w:val="22"/>
                    </w:rPr>
                    <w:t>04 (Four)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77BF7DCF">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530"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(BLOA)}</w:t>
            </w:r>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77BF7DCF">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530"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77BF7DCF">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530"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w:t>
            </w:r>
            <w:r w:rsidRPr="00933203">
              <w:rPr>
                <w:rFonts w:ascii="Cambria" w:hAnsi="Cambria" w:cs="Calibri"/>
                <w:sz w:val="23"/>
                <w:szCs w:val="23"/>
              </w:rPr>
              <w:lastRenderedPageBreak/>
              <w:t xml:space="preserve">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77BF7DCF">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436"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530"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Vide Notification dated 8th May 2017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BoQ/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 xml:space="preserve">(i)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lastRenderedPageBreak/>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77BF7DCF">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530"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lastRenderedPageBreak/>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77BF7DCF">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530"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77BF7DCF">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530"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Further the price for supply of services are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w:t>
            </w:r>
            <w:r w:rsidR="0097467E" w:rsidRPr="00933203">
              <w:rPr>
                <w:rFonts w:ascii="Cambria" w:hAnsi="Cambria"/>
                <w:sz w:val="23"/>
                <w:szCs w:val="23"/>
              </w:rPr>
              <w:lastRenderedPageBreak/>
              <w:t>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77BF7DCF">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530"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77BF7DCF">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530"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Pr="00262895">
              <w:rPr>
                <w:rFonts w:ascii="Cambria" w:hAnsi="Cambria" w:cs="Calibri"/>
                <w:b/>
                <w:bCs/>
                <w:sz w:val="23"/>
                <w:szCs w:val="23"/>
              </w:rPr>
              <w:t>te</w:t>
            </w:r>
            <w:r w:rsidR="00A10F93">
              <w:rPr>
                <w:rFonts w:ascii="Cambria" w:hAnsi="Cambria" w:cs="Calibri"/>
                <w:b/>
                <w:bCs/>
                <w:sz w:val="23"/>
                <w:szCs w:val="23"/>
              </w:rPr>
              <w:t>n</w:t>
            </w:r>
            <w:r w:rsidRPr="00262895">
              <w:rPr>
                <w:rFonts w:ascii="Cambria" w:hAnsi="Cambria" w:cs="Calibri"/>
                <w:b/>
                <w:bCs/>
                <w:sz w:val="23"/>
                <w:szCs w:val="23"/>
              </w:rPr>
              <w:t xml:space="preserve"> percent (</w:t>
            </w:r>
            <w:r w:rsidR="00A10F93">
              <w:rPr>
                <w:rFonts w:ascii="Cambria" w:hAnsi="Cambria" w:cs="Calibri"/>
                <w:b/>
                <w:bCs/>
                <w:sz w:val="23"/>
                <w:szCs w:val="23"/>
              </w:rPr>
              <w:t>10</w:t>
            </w:r>
            <w:r w:rsidRPr="00262895">
              <w:rPr>
                <w:rFonts w:ascii="Cambria" w:hAnsi="Cambria" w:cs="Calibri"/>
                <w:b/>
                <w:bCs/>
                <w:sz w:val="23"/>
                <w:szCs w:val="23"/>
              </w:rPr>
              <w:t>%)</w:t>
            </w:r>
            <w:r w:rsidRPr="00EA536B">
              <w:rPr>
                <w:rFonts w:ascii="Cambria" w:hAnsi="Cambria" w:cs="Calibri"/>
                <w:sz w:val="23"/>
                <w:szCs w:val="23"/>
              </w:rPr>
              <w:t xml:space="preserve"> of the Contract Price in </w:t>
            </w:r>
            <w:r w:rsidRPr="00EA536B">
              <w:rPr>
                <w:rFonts w:ascii="Cambria" w:hAnsi="Cambria" w:cs="Calibri"/>
                <w:sz w:val="23"/>
                <w:szCs w:val="23"/>
              </w:rPr>
              <w:lastRenderedPageBreak/>
              <w:t>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encashed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933203" w14:paraId="5023B1DB" w14:textId="77777777" w:rsidTr="77BF7DCF">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530"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Security deposit </w:t>
            </w:r>
            <w:r w:rsidRPr="00F776D6">
              <w:rPr>
                <w:rFonts w:ascii="Cambria" w:hAnsi="Cambria"/>
                <w:b/>
                <w:bCs/>
                <w:color w:val="auto"/>
                <w:sz w:val="23"/>
                <w:szCs w:val="23"/>
              </w:rPr>
              <w:t>@</w:t>
            </w:r>
            <w:r w:rsidR="00A10F93">
              <w:rPr>
                <w:rFonts w:ascii="Cambria" w:hAnsi="Cambria"/>
                <w:b/>
                <w:bCs/>
                <w:color w:val="auto"/>
                <w:sz w:val="23"/>
                <w:szCs w:val="23"/>
              </w:rPr>
              <w:t>10</w:t>
            </w:r>
            <w:r w:rsidRPr="00F776D6">
              <w:rPr>
                <w:rFonts w:ascii="Cambria" w:hAnsi="Cambria"/>
                <w:b/>
                <w:bCs/>
                <w:color w:val="auto"/>
                <w:sz w:val="23"/>
                <w:szCs w:val="23"/>
              </w:rPr>
              <w:t>%</w:t>
            </w:r>
            <w:r w:rsidRPr="00F776D6">
              <w:rPr>
                <w:rFonts w:ascii="Cambria" w:hAnsi="Cambria"/>
                <w:color w:val="auto"/>
                <w:sz w:val="23"/>
                <w:szCs w:val="23"/>
              </w:rPr>
              <w:t xml:space="preserve"> of each running bills shall be deducted towards CPG. Such deduction will be done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(BLOA)}.</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security(ies)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thereof covered under the said performance security, for the period of delay as per Clause GCC 8.3.1.1 (c) shall be paid by </w:t>
            </w:r>
            <w:r w:rsidRPr="00F776D6">
              <w:rPr>
                <w:rFonts w:ascii="Cambria" w:hAnsi="Cambria"/>
                <w:color w:val="auto"/>
                <w:sz w:val="23"/>
                <w:szCs w:val="23"/>
              </w:rPr>
              <w:lastRenderedPageBreak/>
              <w:t xml:space="preserve">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period of delay for the above purpose shall be the time elapsed between the due date for submission of performance 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The Employer shall be sole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(ies)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BA0198" w:rsidRPr="00933203" w14:paraId="303F838A" w14:textId="77777777" w:rsidTr="77BF7DCF">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530"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The performance security shall, at the contractor’s option, be in the form of a crossed bank draft/pay order /banker certified cheque in favour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0C99E84D" w14:textId="77777777" w:rsidR="00DA4CCE" w:rsidRDefault="7DA93B85" w:rsidP="00DA4CCE">
                  <w:pPr>
                    <w:spacing w:line="259" w:lineRule="auto"/>
                    <w:jc w:val="center"/>
                    <w:rPr>
                      <w:rFonts w:ascii="Cambria" w:hAnsi="Cambria"/>
                      <w:b/>
                      <w:bCs/>
                      <w:color w:val="0000CC"/>
                      <w:sz w:val="23"/>
                      <w:szCs w:val="23"/>
                    </w:rPr>
                  </w:pPr>
                  <w:r w:rsidRPr="77BF7DCF">
                    <w:rPr>
                      <w:rFonts w:ascii="Cambria" w:hAnsi="Cambria"/>
                      <w:b/>
                      <w:bCs/>
                      <w:sz w:val="23"/>
                      <w:szCs w:val="23"/>
                    </w:rPr>
                    <w:t>Performance Security for</w:t>
                  </w:r>
                  <w:r w:rsidR="000C1C1E">
                    <w:rPr>
                      <w:rFonts w:ascii="Cambria" w:hAnsi="Cambria"/>
                      <w:b/>
                      <w:bCs/>
                      <w:color w:val="0000CC"/>
                      <w:sz w:val="23"/>
                      <w:szCs w:val="23"/>
                    </w:rPr>
                    <w:t xml:space="preserve">        </w:t>
                  </w:r>
                  <w:r w:rsidR="00DA4CCE" w:rsidRPr="00EB3EBA">
                    <w:rPr>
                      <w:rFonts w:ascii="Cambria" w:hAnsi="Cambria" w:cs="Book Antiqua"/>
                      <w:b/>
                      <w:bCs/>
                      <w:color w:val="0000CC"/>
                      <w:sz w:val="22"/>
                      <w:szCs w:val="22"/>
                      <w:lang w:bidi="hi-IN"/>
                    </w:rPr>
                    <w:t>Increasing height of Boundary wall and laying of NP2 pipe at 220/66 kV GIS Phyang</w:t>
                  </w:r>
                </w:p>
                <w:p w14:paraId="06BBA33E" w14:textId="07719BA2" w:rsidR="00AE260E" w:rsidRPr="00951509" w:rsidRDefault="00AE260E" w:rsidP="00951509">
                  <w:pPr>
                    <w:jc w:val="center"/>
                    <w:rPr>
                      <w:rFonts w:ascii="Cambria" w:hAnsi="Cambria"/>
                      <w:b/>
                      <w:bCs/>
                      <w:color w:val="0000CC"/>
                      <w:sz w:val="22"/>
                      <w:szCs w:val="22"/>
                    </w:rPr>
                  </w:pP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generated subsequent to the payment shall be submitted by the Contractor. The online payment facility shall be for payment in Indian Rupees only.</w:t>
            </w:r>
          </w:p>
        </w:tc>
      </w:tr>
      <w:tr w:rsidR="00EA536B" w:rsidRPr="00933203" w14:paraId="1EB26E1E" w14:textId="77777777" w:rsidTr="77BF7DCF">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530"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77BF7DCF">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530"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is not permitted. </w:t>
            </w:r>
          </w:p>
        </w:tc>
      </w:tr>
      <w:tr w:rsidR="00EE0F1D" w:rsidRPr="00933203" w14:paraId="320083DC" w14:textId="77777777" w:rsidTr="77BF7DCF">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530"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Add new sub Clause GCC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banker certified cheque/</w:t>
            </w:r>
            <w:r w:rsidR="006E621D">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933203" w14:paraId="05D926D6" w14:textId="77777777" w:rsidTr="77BF7DCF">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530" w:type="dxa"/>
            <w:tcBorders>
              <w:left w:val="nil"/>
            </w:tcBorders>
          </w:tcPr>
          <w:p w14:paraId="09C5DF42" w14:textId="77777777" w:rsidR="00392763" w:rsidRPr="00A80FC2" w:rsidRDefault="00392763" w:rsidP="00126A10">
            <w:pPr>
              <w:jc w:val="both"/>
              <w:rPr>
                <w:rFonts w:ascii="Cambria" w:hAnsi="Cambria" w:cs="Calibri"/>
                <w:b/>
                <w:bCs/>
                <w:sz w:val="23"/>
                <w:szCs w:val="23"/>
              </w:rPr>
            </w:pPr>
            <w:r w:rsidRPr="00A80FC2">
              <w:rPr>
                <w:rFonts w:ascii="Cambria" w:hAnsi="Cambria" w:cs="Calibri"/>
                <w:b/>
                <w:bCs/>
                <w:sz w:val="23"/>
                <w:szCs w:val="23"/>
              </w:rPr>
              <w:t>Replace the existin</w:t>
            </w:r>
            <w:r w:rsidR="00A46531" w:rsidRPr="00A80FC2">
              <w:rPr>
                <w:rFonts w:ascii="Cambria" w:hAnsi="Cambria" w:cs="Calibri"/>
                <w:b/>
                <w:bCs/>
                <w:sz w:val="23"/>
                <w:szCs w:val="23"/>
              </w:rPr>
              <w:t>g provision with the following:</w:t>
            </w:r>
          </w:p>
          <w:p w14:paraId="0C8FE7CE" w14:textId="77777777" w:rsidR="00A46531" w:rsidRPr="00A80FC2" w:rsidRDefault="00A46531" w:rsidP="00126A10">
            <w:pPr>
              <w:jc w:val="both"/>
              <w:rPr>
                <w:rFonts w:ascii="Cambria" w:hAnsi="Cambria" w:cs="Calibri"/>
                <w:b/>
                <w:bCs/>
                <w:sz w:val="16"/>
                <w:szCs w:val="16"/>
              </w:rPr>
            </w:pPr>
          </w:p>
          <w:p w14:paraId="166C1196" w14:textId="77777777" w:rsidR="005244F8" w:rsidRPr="00A80FC2" w:rsidRDefault="005244F8" w:rsidP="005244F8">
            <w:pPr>
              <w:autoSpaceDE w:val="0"/>
              <w:autoSpaceDN w:val="0"/>
              <w:adjustRightInd w:val="0"/>
              <w:jc w:val="both"/>
              <w:rPr>
                <w:rFonts w:ascii="Cambria" w:hAnsi="Cambria"/>
                <w:sz w:val="22"/>
                <w:szCs w:val="22"/>
              </w:rPr>
            </w:pPr>
            <w:r w:rsidRPr="00A80FC2">
              <w:rPr>
                <w:rFonts w:ascii="Cambria" w:hAnsi="Cambria"/>
                <w:sz w:val="22"/>
                <w:szCs w:val="22"/>
              </w:rPr>
              <w:lastRenderedPageBreak/>
              <w:t>Issuing Banks The Bank Guarantee for Advance Payment Security and Performance Security are to be provided by the Contractor, which should be issued either:</w:t>
            </w:r>
          </w:p>
          <w:p w14:paraId="41004F19" w14:textId="77777777" w:rsidR="005244F8" w:rsidRPr="00A80FC2" w:rsidRDefault="005244F8" w:rsidP="005244F8">
            <w:pPr>
              <w:autoSpaceDE w:val="0"/>
              <w:autoSpaceDN w:val="0"/>
              <w:adjustRightInd w:val="0"/>
              <w:jc w:val="both"/>
              <w:rPr>
                <w:rFonts w:ascii="Cambria" w:hAnsi="Cambria"/>
                <w:sz w:val="22"/>
                <w:szCs w:val="22"/>
              </w:rPr>
            </w:pPr>
          </w:p>
          <w:p w14:paraId="4AFADD2E" w14:textId="77777777" w:rsidR="005244F8" w:rsidRPr="00A80FC2" w:rsidRDefault="005244F8" w:rsidP="00756CA6">
            <w:pPr>
              <w:ind w:left="497" w:hanging="441"/>
              <w:jc w:val="both"/>
              <w:rPr>
                <w:rFonts w:ascii="Cambria" w:hAnsi="Cambria"/>
                <w:sz w:val="22"/>
                <w:szCs w:val="22"/>
              </w:rPr>
            </w:pPr>
            <w:r w:rsidRPr="00A80FC2">
              <w:rPr>
                <w:rFonts w:ascii="Cambria" w:hAnsi="Cambria"/>
                <w:sz w:val="22"/>
                <w:szCs w:val="22"/>
              </w:rPr>
              <w:t>(a)</w:t>
            </w:r>
            <w:r w:rsidR="00756CA6" w:rsidRPr="00A80FC2">
              <w:rPr>
                <w:rFonts w:ascii="Cambria" w:hAnsi="Cambria"/>
                <w:sz w:val="22"/>
                <w:szCs w:val="22"/>
              </w:rPr>
              <w:t xml:space="preserve"> </w:t>
            </w:r>
            <w:r w:rsidRPr="00A80FC2">
              <w:rPr>
                <w:rFonts w:ascii="Cambria" w:hAnsi="Cambria"/>
                <w:sz w:val="22"/>
                <w:szCs w:val="22"/>
              </w:rPr>
              <w:t xml:space="preserve"> by a Public Sector Bank located in India, or</w:t>
            </w:r>
          </w:p>
          <w:p w14:paraId="67C0C651" w14:textId="77777777" w:rsidR="005244F8" w:rsidRPr="00A80FC2" w:rsidRDefault="005244F8" w:rsidP="005244F8">
            <w:pPr>
              <w:autoSpaceDE w:val="0"/>
              <w:autoSpaceDN w:val="0"/>
              <w:adjustRightInd w:val="0"/>
              <w:jc w:val="both"/>
              <w:rPr>
                <w:rFonts w:ascii="Cambria" w:hAnsi="Cambria"/>
                <w:sz w:val="22"/>
                <w:szCs w:val="22"/>
              </w:rPr>
            </w:pPr>
          </w:p>
          <w:p w14:paraId="57A4FDE9" w14:textId="77777777" w:rsidR="005244F8" w:rsidRPr="00A80FC2" w:rsidRDefault="005244F8" w:rsidP="00756CA6">
            <w:pPr>
              <w:ind w:left="497" w:hanging="441"/>
              <w:jc w:val="both"/>
              <w:rPr>
                <w:rFonts w:ascii="Cambria" w:hAnsi="Cambria"/>
                <w:sz w:val="22"/>
                <w:szCs w:val="22"/>
              </w:rPr>
            </w:pPr>
            <w:r w:rsidRPr="00A80FC2">
              <w:rPr>
                <w:rFonts w:ascii="Cambria" w:hAnsi="Cambria"/>
                <w:sz w:val="22"/>
                <w:szCs w:val="22"/>
              </w:rPr>
              <w:t xml:space="preserve">(b) </w:t>
            </w:r>
            <w:r w:rsidR="00756CA6" w:rsidRPr="00A80FC2">
              <w:rPr>
                <w:rFonts w:ascii="Cambria" w:hAnsi="Cambria"/>
                <w:sz w:val="22"/>
                <w:szCs w:val="22"/>
              </w:rPr>
              <w:t xml:space="preserve"> </w:t>
            </w:r>
            <w:r w:rsidRPr="00A80FC2">
              <w:rPr>
                <w:rFonts w:ascii="Cambria" w:hAnsi="Cambria"/>
                <w:sz w:val="22"/>
                <w:szCs w:val="22"/>
              </w:rPr>
              <w:t>a scheduled Indian Bank having paid up capital (net of any accumulated losses) of Rs. 1,000 Million or above (the latest annual report</w:t>
            </w:r>
            <w:r w:rsidR="00756CA6" w:rsidRPr="00A80FC2">
              <w:rPr>
                <w:rFonts w:ascii="Cambria" w:hAnsi="Cambria"/>
                <w:sz w:val="22"/>
                <w:szCs w:val="22"/>
              </w:rPr>
              <w:t xml:space="preserve"> </w:t>
            </w:r>
            <w:r w:rsidRPr="00A80FC2">
              <w:rPr>
                <w:rFonts w:ascii="Cambria" w:hAnsi="Cambria"/>
                <w:sz w:val="22"/>
                <w:szCs w:val="22"/>
              </w:rPr>
              <w:t>of the Bank should support compliance of capital adequacy ratio requirement), or</w:t>
            </w:r>
          </w:p>
          <w:p w14:paraId="308D56CC" w14:textId="77777777" w:rsidR="005244F8" w:rsidRPr="00A80FC2" w:rsidRDefault="005244F8" w:rsidP="005244F8">
            <w:pPr>
              <w:autoSpaceDE w:val="0"/>
              <w:autoSpaceDN w:val="0"/>
              <w:adjustRightInd w:val="0"/>
              <w:jc w:val="both"/>
              <w:rPr>
                <w:rFonts w:ascii="Cambria" w:hAnsi="Cambria"/>
                <w:sz w:val="22"/>
                <w:szCs w:val="22"/>
              </w:rPr>
            </w:pPr>
          </w:p>
          <w:p w14:paraId="35661433" w14:textId="77777777" w:rsidR="0097625F" w:rsidRPr="00A80FC2" w:rsidRDefault="005244F8" w:rsidP="005244F8">
            <w:pPr>
              <w:ind w:left="497" w:hanging="441"/>
              <w:jc w:val="both"/>
              <w:rPr>
                <w:rFonts w:ascii="Cambria" w:hAnsi="Cambria"/>
                <w:b/>
                <w:bCs/>
                <w:sz w:val="22"/>
                <w:szCs w:val="22"/>
              </w:rPr>
            </w:pPr>
            <w:r w:rsidRPr="00A80FC2">
              <w:rPr>
                <w:rFonts w:ascii="Cambria" w:hAnsi="Cambria"/>
                <w:sz w:val="22"/>
                <w:szCs w:val="22"/>
              </w:rPr>
              <w:t xml:space="preserve">(c) </w:t>
            </w:r>
            <w:r w:rsidR="00756CA6" w:rsidRPr="00A80FC2">
              <w:rPr>
                <w:rFonts w:ascii="Cambria" w:hAnsi="Cambria"/>
                <w:sz w:val="22"/>
                <w:szCs w:val="22"/>
              </w:rPr>
              <w:t xml:space="preserve"> </w:t>
            </w:r>
            <w:r w:rsidRPr="00A80FC2">
              <w:rPr>
                <w:rFonts w:ascii="Cambria" w:hAnsi="Cambria"/>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A80FC2">
              <w:rPr>
                <w:rFonts w:ascii="Cambria" w:hAnsi="Cambria"/>
                <w:b/>
                <w:bCs/>
                <w:sz w:val="22"/>
                <w:szCs w:val="22"/>
              </w:rPr>
              <w:t>as per para (b) above.</w:t>
            </w:r>
          </w:p>
          <w:p w14:paraId="797E50C6" w14:textId="77777777" w:rsidR="005244F8" w:rsidRPr="00A80FC2" w:rsidRDefault="005244F8" w:rsidP="005244F8">
            <w:pPr>
              <w:ind w:left="497" w:hanging="441"/>
              <w:jc w:val="both"/>
              <w:rPr>
                <w:rFonts w:ascii="Cambria" w:hAnsi="Cambria" w:cs="Calibri"/>
                <w:b/>
                <w:bCs/>
                <w:sz w:val="23"/>
                <w:szCs w:val="23"/>
              </w:rPr>
            </w:pPr>
          </w:p>
          <w:p w14:paraId="2AA86AF6" w14:textId="77777777" w:rsidR="005244F8" w:rsidRPr="00A80FC2" w:rsidRDefault="005244F8" w:rsidP="005244F8">
            <w:pPr>
              <w:ind w:right="72"/>
              <w:jc w:val="both"/>
              <w:rPr>
                <w:rFonts w:ascii="Cambria" w:eastAsia="Batang" w:hAnsi="Cambria" w:cs="Arial"/>
                <w:b/>
                <w:bCs/>
                <w:sz w:val="22"/>
                <w:szCs w:val="22"/>
              </w:rPr>
            </w:pPr>
            <w:r w:rsidRPr="00A80FC2">
              <w:rPr>
                <w:rFonts w:ascii="Cambria" w:hAnsi="Cambria"/>
                <w:sz w:val="22"/>
                <w:szCs w:val="22"/>
              </w:rPr>
              <w:t>The contractor has the option to submit BG (towards Performance Security) using SFMS Platform.</w:t>
            </w:r>
          </w:p>
          <w:p w14:paraId="7B04FA47" w14:textId="77777777" w:rsidR="005244F8" w:rsidRPr="00A80FC2" w:rsidRDefault="005244F8" w:rsidP="005244F8">
            <w:pPr>
              <w:ind w:right="72"/>
              <w:jc w:val="both"/>
              <w:rPr>
                <w:rFonts w:ascii="Cambria" w:eastAsia="Batang" w:hAnsi="Cambria" w:cs="Arial"/>
                <w:sz w:val="16"/>
                <w:szCs w:val="16"/>
              </w:rPr>
            </w:pPr>
          </w:p>
          <w:p w14:paraId="533EDB21" w14:textId="77777777" w:rsidR="005244F8" w:rsidRPr="00A80FC2" w:rsidRDefault="005244F8" w:rsidP="005244F8">
            <w:pPr>
              <w:ind w:right="72"/>
              <w:jc w:val="both"/>
              <w:rPr>
                <w:rFonts w:ascii="Cambria" w:eastAsia="Batang" w:hAnsi="Cambria" w:cs="Arial"/>
                <w:b/>
                <w:bCs/>
                <w:sz w:val="22"/>
                <w:szCs w:val="22"/>
              </w:rPr>
            </w:pPr>
            <w:r w:rsidRPr="00A80FC2">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A80FC2"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A80FC2" w14:paraId="0333FF1B" w14:textId="77777777" w:rsidTr="004F25EE">
              <w:tc>
                <w:tcPr>
                  <w:tcW w:w="1957" w:type="dxa"/>
                  <w:shd w:val="clear" w:color="auto" w:fill="auto"/>
                </w:tcPr>
                <w:p w14:paraId="63F5147D" w14:textId="77777777" w:rsidR="005244F8" w:rsidRPr="00A80FC2" w:rsidRDefault="005244F8" w:rsidP="004F25EE">
                  <w:pPr>
                    <w:ind w:right="-27"/>
                    <w:jc w:val="center"/>
                    <w:rPr>
                      <w:rFonts w:ascii="Cambria" w:hAnsi="Cambria" w:cs="Arial"/>
                      <w:b/>
                      <w:bCs/>
                      <w:sz w:val="22"/>
                      <w:szCs w:val="22"/>
                      <w:lang w:bidi="en-US"/>
                    </w:rPr>
                  </w:pPr>
                  <w:r w:rsidRPr="00A80FC2">
                    <w:rPr>
                      <w:rFonts w:ascii="Cambria" w:hAnsi="Cambria"/>
                      <w:b/>
                      <w:bCs/>
                      <w:sz w:val="22"/>
                      <w:szCs w:val="22"/>
                    </w:rPr>
                    <w:t xml:space="preserve">  </w:t>
                  </w:r>
                  <w:r w:rsidRPr="00A80FC2">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A80FC2" w:rsidRDefault="005244F8" w:rsidP="004F25EE">
                  <w:pPr>
                    <w:ind w:right="-63"/>
                    <w:jc w:val="center"/>
                    <w:rPr>
                      <w:rFonts w:ascii="Cambria" w:hAnsi="Cambria" w:cs="Arial"/>
                      <w:b/>
                      <w:bCs/>
                      <w:sz w:val="22"/>
                      <w:szCs w:val="22"/>
                      <w:lang w:bidi="en-US"/>
                    </w:rPr>
                  </w:pPr>
                  <w:r w:rsidRPr="00A80FC2">
                    <w:rPr>
                      <w:rFonts w:ascii="Cambria" w:hAnsi="Cambria" w:cs="Arial"/>
                      <w:b/>
                      <w:bCs/>
                      <w:sz w:val="22"/>
                      <w:szCs w:val="22"/>
                      <w:lang w:bidi="en-US"/>
                    </w:rPr>
                    <w:t>Branch IFSC Code</w:t>
                  </w:r>
                </w:p>
              </w:tc>
              <w:tc>
                <w:tcPr>
                  <w:tcW w:w="1843" w:type="dxa"/>
                </w:tcPr>
                <w:p w14:paraId="6B5E75CE" w14:textId="77777777" w:rsidR="005244F8" w:rsidRPr="00A80FC2" w:rsidRDefault="005244F8" w:rsidP="004F25EE">
                  <w:pPr>
                    <w:ind w:right="-54"/>
                    <w:jc w:val="center"/>
                    <w:rPr>
                      <w:rFonts w:ascii="Cambria" w:hAnsi="Cambria" w:cs="Arial"/>
                      <w:b/>
                      <w:bCs/>
                      <w:sz w:val="22"/>
                      <w:szCs w:val="22"/>
                      <w:lang w:bidi="en-US"/>
                    </w:rPr>
                  </w:pPr>
                  <w:r w:rsidRPr="00A80FC2">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A80FC2" w:rsidRDefault="005244F8" w:rsidP="004F25EE">
                  <w:pPr>
                    <w:ind w:right="-54"/>
                    <w:jc w:val="center"/>
                    <w:rPr>
                      <w:rFonts w:ascii="Cambria" w:hAnsi="Cambria" w:cs="Arial"/>
                      <w:b/>
                      <w:bCs/>
                      <w:sz w:val="22"/>
                      <w:szCs w:val="22"/>
                      <w:lang w:bidi="en-US"/>
                    </w:rPr>
                  </w:pPr>
                  <w:r w:rsidRPr="00A80FC2">
                    <w:rPr>
                      <w:rFonts w:ascii="Cambria" w:hAnsi="Cambria" w:cs="Arial"/>
                      <w:b/>
                      <w:bCs/>
                      <w:sz w:val="22"/>
                      <w:szCs w:val="22"/>
                      <w:lang w:bidi="en-US"/>
                    </w:rPr>
                    <w:t>POWERGRID Current A/c No.</w:t>
                  </w:r>
                </w:p>
              </w:tc>
            </w:tr>
            <w:tr w:rsidR="005244F8" w:rsidRPr="00A80FC2" w14:paraId="36606F8D" w14:textId="77777777" w:rsidTr="004F25EE">
              <w:tc>
                <w:tcPr>
                  <w:tcW w:w="1957" w:type="dxa"/>
                  <w:shd w:val="clear" w:color="auto" w:fill="auto"/>
                </w:tcPr>
                <w:p w14:paraId="3857005A" w14:textId="77777777" w:rsidR="005244F8" w:rsidRPr="00A80FC2" w:rsidRDefault="005244F8" w:rsidP="004F25EE">
                  <w:pPr>
                    <w:ind w:right="-29"/>
                    <w:jc w:val="both"/>
                    <w:rPr>
                      <w:rFonts w:ascii="Cambria" w:hAnsi="Cambria" w:cs="Arial"/>
                      <w:b/>
                      <w:bCs/>
                      <w:sz w:val="22"/>
                      <w:szCs w:val="22"/>
                      <w:lang w:bidi="en-US"/>
                    </w:rPr>
                  </w:pPr>
                  <w:r w:rsidRPr="00A80FC2">
                    <w:rPr>
                      <w:rFonts w:ascii="Cambria" w:hAnsi="Cambria" w:cs="Arial"/>
                      <w:b/>
                      <w:bCs/>
                      <w:sz w:val="22"/>
                      <w:szCs w:val="22"/>
                      <w:lang w:bidi="en-US"/>
                    </w:rPr>
                    <w:t>State Bank of India, Gandhi Nagar, Jammu</w:t>
                  </w:r>
                </w:p>
              </w:tc>
              <w:tc>
                <w:tcPr>
                  <w:tcW w:w="1620" w:type="dxa"/>
                  <w:shd w:val="clear" w:color="auto" w:fill="auto"/>
                </w:tcPr>
                <w:p w14:paraId="4F9C8809" w14:textId="77777777" w:rsidR="005244F8" w:rsidRPr="00A80FC2" w:rsidRDefault="005244F8" w:rsidP="004F25EE">
                  <w:pPr>
                    <w:ind w:right="-29"/>
                    <w:jc w:val="center"/>
                    <w:rPr>
                      <w:rFonts w:ascii="Cambria" w:hAnsi="Cambria" w:cs="Arial"/>
                      <w:b/>
                      <w:bCs/>
                      <w:sz w:val="22"/>
                      <w:szCs w:val="22"/>
                      <w:lang w:bidi="en-US"/>
                    </w:rPr>
                  </w:pPr>
                  <w:r w:rsidRPr="00A80FC2">
                    <w:rPr>
                      <w:rFonts w:ascii="Cambria" w:hAnsi="Cambria" w:cs="Arial"/>
                      <w:b/>
                      <w:bCs/>
                      <w:sz w:val="22"/>
                      <w:szCs w:val="22"/>
                      <w:lang w:bidi="en-US"/>
                    </w:rPr>
                    <w:t>SBIN0003132</w:t>
                  </w:r>
                </w:p>
              </w:tc>
              <w:tc>
                <w:tcPr>
                  <w:tcW w:w="1843" w:type="dxa"/>
                </w:tcPr>
                <w:p w14:paraId="54907459" w14:textId="77777777" w:rsidR="005244F8" w:rsidRPr="00A80FC2" w:rsidRDefault="005244F8" w:rsidP="004F25EE">
                  <w:pPr>
                    <w:spacing w:after="200" w:line="252" w:lineRule="auto"/>
                    <w:ind w:right="-54"/>
                    <w:jc w:val="center"/>
                    <w:rPr>
                      <w:rFonts w:ascii="Cambria" w:hAnsi="Cambria" w:cs="Arial"/>
                      <w:b/>
                      <w:bCs/>
                      <w:sz w:val="22"/>
                      <w:szCs w:val="22"/>
                      <w:lang w:bidi="en-US"/>
                    </w:rPr>
                  </w:pPr>
                  <w:r w:rsidRPr="00A80FC2">
                    <w:rPr>
                      <w:rFonts w:ascii="Cambria" w:hAnsi="Cambria" w:cs="Arial"/>
                      <w:b/>
                      <w:bCs/>
                      <w:sz w:val="22"/>
                      <w:szCs w:val="22"/>
                      <w:lang w:bidi="en-US"/>
                    </w:rPr>
                    <w:t>SBIN0014501</w:t>
                  </w:r>
                </w:p>
              </w:tc>
              <w:tc>
                <w:tcPr>
                  <w:tcW w:w="1577" w:type="dxa"/>
                  <w:shd w:val="clear" w:color="auto" w:fill="auto"/>
                </w:tcPr>
                <w:p w14:paraId="0E12332A" w14:textId="77777777" w:rsidR="005244F8" w:rsidRPr="00A80FC2" w:rsidRDefault="005244F8" w:rsidP="004F25EE">
                  <w:pPr>
                    <w:spacing w:after="200" w:line="252" w:lineRule="auto"/>
                    <w:ind w:right="-54"/>
                    <w:jc w:val="center"/>
                    <w:rPr>
                      <w:rFonts w:ascii="Cambria" w:hAnsi="Cambria" w:cs="Arial"/>
                      <w:b/>
                      <w:bCs/>
                      <w:sz w:val="21"/>
                      <w:szCs w:val="21"/>
                      <w:lang w:bidi="en-US"/>
                    </w:rPr>
                  </w:pPr>
                  <w:r w:rsidRPr="00A80FC2">
                    <w:rPr>
                      <w:rFonts w:ascii="Cambria" w:hAnsi="Cambria" w:cs="Arial"/>
                      <w:b/>
                      <w:bCs/>
                      <w:sz w:val="21"/>
                      <w:szCs w:val="21"/>
                      <w:lang w:bidi="en-US"/>
                    </w:rPr>
                    <w:t>10315031267</w:t>
                  </w:r>
                </w:p>
              </w:tc>
            </w:tr>
          </w:tbl>
          <w:p w14:paraId="1A939487" w14:textId="77777777" w:rsidR="005244F8" w:rsidRPr="00A80FC2"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Pr="00A80FC2" w:rsidRDefault="005244F8" w:rsidP="005244F8">
            <w:pPr>
              <w:ind w:right="72"/>
              <w:jc w:val="both"/>
              <w:rPr>
                <w:rFonts w:ascii="Cambria" w:eastAsia="Calibri" w:hAnsi="Cambria" w:cs="Book Antiqua"/>
                <w:color w:val="000000"/>
                <w:sz w:val="22"/>
                <w:szCs w:val="22"/>
                <w:lang w:bidi="hi-IN"/>
              </w:rPr>
            </w:pPr>
            <w:r w:rsidRPr="00A80FC2">
              <w:rPr>
                <w:rFonts w:ascii="Cambria" w:eastAsia="Calibri" w:hAnsi="Cambria" w:cs="Book Antiqua"/>
                <w:color w:val="000000"/>
                <w:sz w:val="22"/>
                <w:szCs w:val="22"/>
                <w:lang w:bidi="hi-IN"/>
              </w:rPr>
              <w:t xml:space="preserve">In addition to the above, the Bank Guarantee (towards </w:t>
            </w:r>
            <w:r w:rsidRPr="00A80FC2">
              <w:rPr>
                <w:rFonts w:ascii="Cambria" w:eastAsia="Batang" w:hAnsi="Cambria" w:cs="Arial"/>
                <w:sz w:val="22"/>
                <w:szCs w:val="22"/>
              </w:rPr>
              <w:t xml:space="preserve">Performance Security) </w:t>
            </w:r>
            <w:r w:rsidRPr="00A80FC2">
              <w:rPr>
                <w:rFonts w:ascii="Cambria" w:eastAsia="Calibri" w:hAnsi="Cambria" w:cs="Book Antiqua"/>
                <w:color w:val="000000"/>
                <w:sz w:val="22"/>
                <w:szCs w:val="22"/>
                <w:lang w:bidi="hi-IN"/>
              </w:rPr>
              <w:t>should be submitted in the Physical form as specified in GCC Clause 8.</w:t>
            </w:r>
          </w:p>
          <w:p w14:paraId="6AA258D8" w14:textId="77777777" w:rsidR="006405D7" w:rsidRPr="00A80FC2" w:rsidRDefault="006405D7" w:rsidP="00126A10">
            <w:pPr>
              <w:jc w:val="both"/>
              <w:rPr>
                <w:rFonts w:ascii="Cambria" w:hAnsi="Cambria" w:cs="Calibri"/>
                <w:b/>
                <w:bCs/>
                <w:sz w:val="23"/>
                <w:szCs w:val="23"/>
              </w:rPr>
            </w:pPr>
          </w:p>
        </w:tc>
      </w:tr>
      <w:tr w:rsidR="00BD5CD4" w:rsidRPr="00933203" w14:paraId="28F1124A" w14:textId="77777777" w:rsidTr="77BF7DCF">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530" w:type="dxa"/>
            <w:tcBorders>
              <w:left w:val="nil"/>
            </w:tcBorders>
          </w:tcPr>
          <w:p w14:paraId="46FA9192" w14:textId="77777777" w:rsidR="008C154C" w:rsidRPr="00A80FC2" w:rsidRDefault="008C154C" w:rsidP="00126A10">
            <w:pPr>
              <w:jc w:val="both"/>
              <w:rPr>
                <w:rFonts w:ascii="Cambria" w:hAnsi="Cambria" w:cs="Calibri"/>
                <w:b/>
                <w:bCs/>
                <w:sz w:val="23"/>
                <w:szCs w:val="23"/>
              </w:rPr>
            </w:pPr>
            <w:r w:rsidRPr="00A80FC2">
              <w:rPr>
                <w:rFonts w:ascii="Cambria" w:hAnsi="Cambria" w:cs="Calibri"/>
                <w:b/>
                <w:bCs/>
                <w:sz w:val="23"/>
                <w:szCs w:val="23"/>
              </w:rPr>
              <w:t>Add following new sub-Clauses in GCC clause 11.1:</w:t>
            </w:r>
          </w:p>
          <w:p w14:paraId="29D6B04F" w14:textId="77777777" w:rsidR="00BD5CD4" w:rsidRPr="00A80FC2" w:rsidRDefault="00BD5CD4" w:rsidP="00126A10">
            <w:pPr>
              <w:jc w:val="both"/>
              <w:rPr>
                <w:rFonts w:ascii="Cambria" w:hAnsi="Cambria" w:cs="Calibri"/>
                <w:sz w:val="23"/>
                <w:szCs w:val="23"/>
              </w:rPr>
            </w:pPr>
            <w:r w:rsidRPr="00A80FC2">
              <w:rPr>
                <w:rFonts w:ascii="Cambria" w:hAnsi="Cambria" w:cs="Calibri"/>
                <w:sz w:val="23"/>
                <w:szCs w:val="23"/>
              </w:rPr>
              <w:t xml:space="preserve"> </w:t>
            </w:r>
          </w:p>
          <w:p w14:paraId="077C6BB1" w14:textId="77777777" w:rsidR="00BD5CD4" w:rsidRPr="00A80FC2" w:rsidRDefault="008C154C" w:rsidP="00126A10">
            <w:pPr>
              <w:widowControl w:val="0"/>
              <w:autoSpaceDE w:val="0"/>
              <w:autoSpaceDN w:val="0"/>
              <w:adjustRightInd w:val="0"/>
              <w:ind w:left="671" w:right="27" w:hanging="671"/>
              <w:jc w:val="both"/>
              <w:rPr>
                <w:rFonts w:ascii="Cambria" w:hAnsi="Cambria" w:cs="Calibri"/>
                <w:sz w:val="23"/>
                <w:szCs w:val="23"/>
              </w:rPr>
            </w:pPr>
            <w:r w:rsidRPr="00A80FC2">
              <w:rPr>
                <w:rFonts w:ascii="Cambria" w:hAnsi="Cambria"/>
                <w:sz w:val="23"/>
                <w:szCs w:val="23"/>
              </w:rPr>
              <w:t>11.4</w:t>
            </w:r>
            <w:r w:rsidRPr="00A80FC2">
              <w:rPr>
                <w:rFonts w:ascii="Cambria" w:hAnsi="Cambria"/>
                <w:sz w:val="23"/>
                <w:szCs w:val="23"/>
              </w:rPr>
              <w:tab/>
            </w:r>
            <w:r w:rsidR="002A62AC" w:rsidRPr="00A80FC2">
              <w:rPr>
                <w:rFonts w:ascii="Cambria" w:hAnsi="Cambria"/>
                <w:sz w:val="23"/>
                <w:szCs w:val="23"/>
              </w:rPr>
              <w:t>The sources of the materials to be provided/</w:t>
            </w:r>
            <w:r w:rsidR="0045737C" w:rsidRPr="00A80FC2">
              <w:rPr>
                <w:rFonts w:ascii="Cambria" w:hAnsi="Cambria"/>
                <w:sz w:val="23"/>
                <w:szCs w:val="23"/>
              </w:rPr>
              <w:t xml:space="preserve"> </w:t>
            </w:r>
            <w:r w:rsidR="002A62AC" w:rsidRPr="00A80FC2">
              <w:rPr>
                <w:rFonts w:ascii="Cambria" w:hAnsi="Cambria"/>
                <w:sz w:val="23"/>
                <w:szCs w:val="23"/>
              </w:rPr>
              <w:t xml:space="preserve">supplied by the Contractor shall be got approved from Engineer-in-charge. </w:t>
            </w:r>
            <w:r w:rsidR="00BD5CD4" w:rsidRPr="00A80FC2">
              <w:rPr>
                <w:rFonts w:ascii="Cambria" w:hAnsi="Cambria"/>
                <w:sz w:val="23"/>
                <w:szCs w:val="23"/>
              </w:rPr>
              <w:t>The</w:t>
            </w:r>
            <w:r w:rsidR="00BD5CD4" w:rsidRPr="00A80FC2">
              <w:rPr>
                <w:rFonts w:ascii="Cambria" w:hAnsi="Cambria" w:cs="Calibri"/>
                <w:sz w:val="23"/>
                <w:szCs w:val="23"/>
              </w:rPr>
              <w:t xml:space="preserve"> various field and laboratory tests involved as per the Quality Plan/ Technical Specifications/ directions of Engineer-in-charge are to be carried out by the successful </w:t>
            </w:r>
            <w:r w:rsidR="007C725D" w:rsidRPr="00A80FC2">
              <w:rPr>
                <w:rFonts w:ascii="Cambria" w:hAnsi="Cambria" w:cs="Calibri"/>
                <w:sz w:val="23"/>
                <w:szCs w:val="23"/>
              </w:rPr>
              <w:t>Bidder</w:t>
            </w:r>
            <w:r w:rsidR="00BD5CD4" w:rsidRPr="00A80FC2">
              <w:rPr>
                <w:rFonts w:ascii="Cambria" w:hAnsi="Cambria" w:cs="Calibri"/>
                <w:sz w:val="23"/>
                <w:szCs w:val="23"/>
              </w:rPr>
              <w:t xml:space="preserve"> (contractor) at his own cost and no additional payment shall be considered on this account. The </w:t>
            </w:r>
            <w:r w:rsidR="007C725D" w:rsidRPr="00A80FC2">
              <w:rPr>
                <w:rFonts w:ascii="Cambria" w:hAnsi="Cambria" w:cs="Calibri"/>
                <w:sz w:val="23"/>
                <w:szCs w:val="23"/>
              </w:rPr>
              <w:t>Bidders</w:t>
            </w:r>
            <w:r w:rsidR="00BD5CD4" w:rsidRPr="00A80FC2">
              <w:rPr>
                <w:rFonts w:ascii="Cambria" w:hAnsi="Cambria" w:cs="Calibri"/>
                <w:sz w:val="23"/>
                <w:szCs w:val="23"/>
              </w:rPr>
              <w:t xml:space="preserve"> should take into account </w:t>
            </w:r>
            <w:r w:rsidR="002A62AC" w:rsidRPr="00A80FC2">
              <w:rPr>
                <w:rFonts w:ascii="Cambria" w:hAnsi="Cambria" w:cs="Calibri"/>
                <w:sz w:val="23"/>
                <w:szCs w:val="23"/>
              </w:rPr>
              <w:t>these</w:t>
            </w:r>
            <w:r w:rsidR="00BD5CD4" w:rsidRPr="00A80FC2">
              <w:rPr>
                <w:rFonts w:ascii="Cambria" w:hAnsi="Cambria" w:cs="Calibri"/>
                <w:sz w:val="23"/>
                <w:szCs w:val="23"/>
              </w:rPr>
              <w:t xml:space="preserve"> aspect</w:t>
            </w:r>
            <w:r w:rsidR="002A62AC" w:rsidRPr="00A80FC2">
              <w:rPr>
                <w:rFonts w:ascii="Cambria" w:hAnsi="Cambria" w:cs="Calibri"/>
                <w:sz w:val="23"/>
                <w:szCs w:val="23"/>
              </w:rPr>
              <w:t>s</w:t>
            </w:r>
            <w:r w:rsidR="00BD5CD4" w:rsidRPr="00A80FC2">
              <w:rPr>
                <w:rFonts w:ascii="Cambria" w:hAnsi="Cambria" w:cs="Calibri"/>
                <w:sz w:val="23"/>
                <w:szCs w:val="23"/>
              </w:rPr>
              <w:t xml:space="preserve"> while submitting their offers.</w:t>
            </w:r>
          </w:p>
          <w:p w14:paraId="4A40D16F" w14:textId="77777777" w:rsidR="008F29B4" w:rsidRPr="00A80FC2" w:rsidRDefault="008F29B4" w:rsidP="00126A10">
            <w:pPr>
              <w:widowControl w:val="0"/>
              <w:autoSpaceDE w:val="0"/>
              <w:autoSpaceDN w:val="0"/>
              <w:adjustRightInd w:val="0"/>
              <w:ind w:left="671" w:right="27" w:hanging="671"/>
              <w:jc w:val="both"/>
              <w:rPr>
                <w:rFonts w:ascii="Cambria" w:hAnsi="Cambria" w:cs="Calibri"/>
                <w:sz w:val="23"/>
                <w:szCs w:val="23"/>
              </w:rPr>
            </w:pPr>
          </w:p>
          <w:p w14:paraId="27A70AFD" w14:textId="708B3A44" w:rsidR="008F29B4" w:rsidRPr="00A80FC2" w:rsidRDefault="008F29B4" w:rsidP="00126A10">
            <w:pPr>
              <w:widowControl w:val="0"/>
              <w:autoSpaceDE w:val="0"/>
              <w:autoSpaceDN w:val="0"/>
              <w:adjustRightInd w:val="0"/>
              <w:ind w:left="671" w:right="27" w:hanging="671"/>
              <w:jc w:val="both"/>
              <w:rPr>
                <w:rFonts w:ascii="Cambria" w:hAnsi="Cambria"/>
                <w:color w:val="0000CC"/>
                <w:sz w:val="23"/>
                <w:szCs w:val="23"/>
              </w:rPr>
            </w:pPr>
            <w:r w:rsidRPr="00A80FC2">
              <w:rPr>
                <w:rFonts w:ascii="Cambria" w:hAnsi="Cambria" w:cs="Calibri"/>
                <w:sz w:val="23"/>
                <w:szCs w:val="23"/>
              </w:rPr>
              <w:t xml:space="preserve">11.5 </w:t>
            </w:r>
            <w:r w:rsidR="005A35A4" w:rsidRPr="00A80FC2">
              <w:rPr>
                <w:rFonts w:ascii="Cambria" w:hAnsi="Cambria" w:cs="Calibri"/>
                <w:sz w:val="23"/>
                <w:szCs w:val="23"/>
              </w:rPr>
              <w:t xml:space="preserve">  </w:t>
            </w:r>
            <w:r w:rsidRPr="00A80FC2">
              <w:rPr>
                <w:rFonts w:ascii="Cambria" w:hAnsi="Cambria" w:cs="Calibri"/>
                <w:sz w:val="23"/>
                <w:szCs w:val="23"/>
              </w:rPr>
              <w:t>Scope of work as per</w:t>
            </w:r>
            <w:r w:rsidRPr="00A80FC2">
              <w:rPr>
                <w:rFonts w:ascii="Cambria" w:hAnsi="Cambria"/>
                <w:sz w:val="23"/>
                <w:szCs w:val="23"/>
              </w:rPr>
              <w:t xml:space="preserve"> enclosed as </w:t>
            </w:r>
            <w:r w:rsidRPr="00A80FC2">
              <w:rPr>
                <w:rFonts w:ascii="Cambria" w:hAnsi="Cambria"/>
                <w:b/>
                <w:bCs/>
                <w:sz w:val="23"/>
                <w:szCs w:val="23"/>
              </w:rPr>
              <w:t>Annexure-</w:t>
            </w:r>
            <w:r w:rsidRPr="00A80FC2">
              <w:rPr>
                <w:rFonts w:ascii="Cambria" w:hAnsi="Cambria" w:cs="Calibri"/>
                <w:b/>
                <w:bCs/>
                <w:sz w:val="23"/>
                <w:szCs w:val="23"/>
              </w:rPr>
              <w:t xml:space="preserve"> Scope of work</w:t>
            </w:r>
            <w:r w:rsidRPr="00A80FC2">
              <w:rPr>
                <w:rFonts w:ascii="Cambria" w:hAnsi="Cambria"/>
                <w:sz w:val="23"/>
                <w:szCs w:val="23"/>
              </w:rPr>
              <w:t xml:space="preserve"> (</w:t>
            </w:r>
            <w:r w:rsidRPr="00A80FC2">
              <w:rPr>
                <w:rFonts w:ascii="Cambria" w:hAnsi="Cambria"/>
                <w:color w:val="0000CC"/>
                <w:sz w:val="23"/>
                <w:szCs w:val="23"/>
              </w:rPr>
              <w:t>enclosed in Volume II</w:t>
            </w:r>
            <w:r w:rsidRPr="00A80FC2">
              <w:rPr>
                <w:rFonts w:ascii="Cambria" w:hAnsi="Cambria"/>
                <w:sz w:val="23"/>
                <w:szCs w:val="23"/>
              </w:rPr>
              <w:t>) shall be followed during execution of work</w:t>
            </w:r>
            <w:r w:rsidRPr="00A80FC2">
              <w:rPr>
                <w:rFonts w:ascii="Cambria" w:hAnsi="Cambria"/>
                <w:color w:val="0000CC"/>
                <w:sz w:val="23"/>
                <w:szCs w:val="23"/>
              </w:rPr>
              <w:t>.</w:t>
            </w:r>
          </w:p>
          <w:p w14:paraId="4E40CE3C" w14:textId="684D55D5" w:rsidR="005A35A4" w:rsidRPr="00A80FC2" w:rsidRDefault="005A35A4" w:rsidP="00126A10">
            <w:pPr>
              <w:widowControl w:val="0"/>
              <w:autoSpaceDE w:val="0"/>
              <w:autoSpaceDN w:val="0"/>
              <w:adjustRightInd w:val="0"/>
              <w:ind w:left="671" w:right="27" w:hanging="671"/>
              <w:jc w:val="both"/>
              <w:rPr>
                <w:rFonts w:ascii="Cambria" w:hAnsi="Cambria"/>
                <w:color w:val="0000CC"/>
                <w:sz w:val="23"/>
                <w:szCs w:val="23"/>
              </w:rPr>
            </w:pPr>
            <w:r w:rsidRPr="00A80FC2">
              <w:rPr>
                <w:rFonts w:ascii="Cambria" w:hAnsi="Cambria" w:cs="Calibri"/>
                <w:sz w:val="23"/>
                <w:szCs w:val="23"/>
              </w:rPr>
              <w:lastRenderedPageBreak/>
              <w:t xml:space="preserve">11.6   </w:t>
            </w:r>
            <w:r w:rsidR="004E067D" w:rsidRPr="00A80FC2">
              <w:rPr>
                <w:rFonts w:ascii="Cambria" w:hAnsi="Cambria" w:cs="Calibri"/>
                <w:sz w:val="23"/>
                <w:szCs w:val="23"/>
              </w:rPr>
              <w:t xml:space="preserve">  </w:t>
            </w:r>
            <w:r w:rsidRPr="00A80FC2">
              <w:rPr>
                <w:rFonts w:ascii="Cambria" w:hAnsi="Cambria" w:cs="Calibri"/>
                <w:sz w:val="23"/>
                <w:szCs w:val="23"/>
              </w:rPr>
              <w:t>TS as per</w:t>
            </w:r>
            <w:r w:rsidRPr="00A80FC2">
              <w:rPr>
                <w:rFonts w:ascii="Cambria" w:hAnsi="Cambria"/>
                <w:sz w:val="23"/>
                <w:szCs w:val="23"/>
              </w:rPr>
              <w:t xml:space="preserve"> enclosed as </w:t>
            </w:r>
            <w:r w:rsidRPr="00A80FC2">
              <w:rPr>
                <w:rFonts w:ascii="Cambria" w:hAnsi="Cambria"/>
                <w:b/>
                <w:bCs/>
                <w:sz w:val="23"/>
                <w:szCs w:val="23"/>
              </w:rPr>
              <w:t>Annexure-</w:t>
            </w:r>
            <w:r w:rsidRPr="00A80FC2">
              <w:rPr>
                <w:rFonts w:ascii="Cambria" w:hAnsi="Cambria" w:cs="Calibri"/>
                <w:b/>
                <w:bCs/>
                <w:sz w:val="23"/>
                <w:szCs w:val="23"/>
              </w:rPr>
              <w:t xml:space="preserve"> TS</w:t>
            </w:r>
            <w:r w:rsidRPr="00A80FC2">
              <w:rPr>
                <w:rFonts w:ascii="Cambria" w:hAnsi="Cambria"/>
                <w:sz w:val="23"/>
                <w:szCs w:val="23"/>
              </w:rPr>
              <w:t xml:space="preserve"> (</w:t>
            </w:r>
            <w:r w:rsidRPr="00A80FC2">
              <w:rPr>
                <w:rFonts w:ascii="Cambria" w:hAnsi="Cambria"/>
                <w:color w:val="0000CC"/>
                <w:sz w:val="23"/>
                <w:szCs w:val="23"/>
              </w:rPr>
              <w:t>enclosed in Volume II</w:t>
            </w:r>
            <w:r w:rsidRPr="00A80FC2">
              <w:rPr>
                <w:rFonts w:ascii="Cambria" w:hAnsi="Cambria"/>
                <w:sz w:val="23"/>
                <w:szCs w:val="23"/>
              </w:rPr>
              <w:t>) shall be followed during execution of work</w:t>
            </w:r>
          </w:p>
          <w:p w14:paraId="6EC3DC66" w14:textId="77777777" w:rsidR="00A10B69" w:rsidRPr="00A80FC2"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531555E9" w:rsidR="000E577F" w:rsidRPr="00A80FC2" w:rsidRDefault="33260B9A" w:rsidP="00D77283">
            <w:pPr>
              <w:widowControl w:val="0"/>
              <w:autoSpaceDE w:val="0"/>
              <w:autoSpaceDN w:val="0"/>
              <w:adjustRightInd w:val="0"/>
              <w:ind w:left="671" w:right="27" w:hanging="671"/>
              <w:jc w:val="both"/>
              <w:rPr>
                <w:rFonts w:ascii="Cambria" w:hAnsi="Cambria"/>
                <w:color w:val="0000CC"/>
                <w:sz w:val="23"/>
                <w:szCs w:val="23"/>
              </w:rPr>
            </w:pPr>
            <w:r w:rsidRPr="00A80FC2">
              <w:rPr>
                <w:rFonts w:ascii="Cambria" w:hAnsi="Cambria"/>
                <w:sz w:val="23"/>
                <w:szCs w:val="23"/>
              </w:rPr>
              <w:t>11.</w:t>
            </w:r>
            <w:r w:rsidR="009759E2" w:rsidRPr="00A80FC2">
              <w:rPr>
                <w:rFonts w:ascii="Cambria" w:hAnsi="Cambria"/>
                <w:sz w:val="23"/>
                <w:szCs w:val="23"/>
              </w:rPr>
              <w:t>6</w:t>
            </w:r>
            <w:r w:rsidR="7F131BB0" w:rsidRPr="00A80FC2">
              <w:rPr>
                <w:rFonts w:ascii="Cambria" w:hAnsi="Cambria"/>
                <w:sz w:val="23"/>
                <w:szCs w:val="23"/>
              </w:rPr>
              <w:t xml:space="preserve">  </w:t>
            </w:r>
            <w:r w:rsidR="7F131BB0" w:rsidRPr="00A80FC2">
              <w:rPr>
                <w:rFonts w:ascii="Cambria" w:hAnsi="Cambria"/>
                <w:b/>
                <w:bCs/>
                <w:sz w:val="23"/>
                <w:szCs w:val="23"/>
              </w:rPr>
              <w:t>SFQP of POWERGRID ‘Standard Field Quality Plan’</w:t>
            </w:r>
            <w:r w:rsidR="7F131BB0" w:rsidRPr="00A80FC2">
              <w:rPr>
                <w:rFonts w:ascii="Cambria" w:hAnsi="Cambria"/>
                <w:sz w:val="23"/>
                <w:szCs w:val="23"/>
              </w:rPr>
              <w:t xml:space="preserve"> </w:t>
            </w:r>
            <w:r w:rsidR="4B8AC025" w:rsidRPr="00A80FC2">
              <w:rPr>
                <w:rFonts w:ascii="Cambria" w:hAnsi="Cambria"/>
                <w:sz w:val="23"/>
                <w:szCs w:val="23"/>
              </w:rPr>
              <w:t xml:space="preserve">for </w:t>
            </w:r>
            <w:r w:rsidR="4B8AC025" w:rsidRPr="00A80FC2">
              <w:rPr>
                <w:rFonts w:ascii="Cambria" w:hAnsi="Cambria"/>
                <w:color w:val="0000CC"/>
                <w:sz w:val="23"/>
                <w:szCs w:val="23"/>
              </w:rPr>
              <w:t>“Civil works for Site awarded Packages”</w:t>
            </w:r>
            <w:r w:rsidR="4B8AC025" w:rsidRPr="00A80FC2">
              <w:rPr>
                <w:rFonts w:ascii="Cambria" w:hAnsi="Cambria"/>
                <w:sz w:val="23"/>
                <w:szCs w:val="23"/>
              </w:rPr>
              <w:t xml:space="preserve"> </w:t>
            </w:r>
            <w:r w:rsidR="00D77283" w:rsidRPr="00A80FC2">
              <w:rPr>
                <w:rFonts w:ascii="Cambria" w:hAnsi="Cambria"/>
                <w:sz w:val="23"/>
                <w:szCs w:val="23"/>
              </w:rPr>
              <w:t xml:space="preserve">(SFQP No. -DOC No. </w:t>
            </w:r>
            <w:r w:rsidR="00D77283" w:rsidRPr="00A80FC2">
              <w:rPr>
                <w:rFonts w:ascii="Cambria" w:hAnsi="Cambria"/>
                <w:color w:val="0000CC"/>
                <w:sz w:val="23"/>
                <w:szCs w:val="23"/>
              </w:rPr>
              <w:t>C/FQA/SFQP/SITE-CIVIL-20</w:t>
            </w:r>
            <w:r w:rsidR="00BF0F64" w:rsidRPr="00A80FC2">
              <w:rPr>
                <w:rFonts w:ascii="Cambria" w:hAnsi="Cambria"/>
                <w:color w:val="0000CC"/>
                <w:sz w:val="23"/>
                <w:szCs w:val="23"/>
              </w:rPr>
              <w:t>12</w:t>
            </w:r>
            <w:r w:rsidR="00D77283" w:rsidRPr="00A80FC2">
              <w:rPr>
                <w:rFonts w:ascii="Cambria" w:hAnsi="Cambria"/>
                <w:color w:val="0000CC"/>
                <w:sz w:val="23"/>
                <w:szCs w:val="23"/>
              </w:rPr>
              <w:t xml:space="preserve"> REV.-0</w:t>
            </w:r>
            <w:r w:rsidR="004927C3" w:rsidRPr="00A80FC2">
              <w:rPr>
                <w:rFonts w:ascii="Cambria" w:hAnsi="Cambria"/>
                <w:color w:val="0000CC"/>
                <w:sz w:val="23"/>
                <w:szCs w:val="23"/>
              </w:rPr>
              <w:t>4</w:t>
            </w:r>
            <w:r w:rsidR="00D77283" w:rsidRPr="00A80FC2">
              <w:rPr>
                <w:rFonts w:ascii="Cambria" w:hAnsi="Cambria"/>
                <w:color w:val="0000CC"/>
                <w:sz w:val="23"/>
                <w:szCs w:val="23"/>
              </w:rPr>
              <w:t xml:space="preserve"> dated </w:t>
            </w:r>
            <w:r w:rsidR="004927C3" w:rsidRPr="00A80FC2">
              <w:rPr>
                <w:rFonts w:ascii="Cambria" w:hAnsi="Cambria"/>
                <w:color w:val="0000CC"/>
                <w:sz w:val="23"/>
                <w:szCs w:val="23"/>
              </w:rPr>
              <w:t>03</w:t>
            </w:r>
            <w:r w:rsidR="00D77283" w:rsidRPr="00A80FC2">
              <w:rPr>
                <w:rFonts w:ascii="Cambria" w:hAnsi="Cambria"/>
                <w:color w:val="0000CC"/>
                <w:sz w:val="23"/>
                <w:szCs w:val="23"/>
              </w:rPr>
              <w:t>.0</w:t>
            </w:r>
            <w:r w:rsidR="004927C3" w:rsidRPr="00A80FC2">
              <w:rPr>
                <w:rFonts w:ascii="Cambria" w:hAnsi="Cambria"/>
                <w:color w:val="0000CC"/>
                <w:sz w:val="23"/>
                <w:szCs w:val="23"/>
              </w:rPr>
              <w:t>8</w:t>
            </w:r>
            <w:r w:rsidR="00D77283" w:rsidRPr="00A80FC2">
              <w:rPr>
                <w:rFonts w:ascii="Cambria" w:hAnsi="Cambria"/>
                <w:color w:val="0000CC"/>
                <w:sz w:val="23"/>
                <w:szCs w:val="23"/>
              </w:rPr>
              <w:t>.202</w:t>
            </w:r>
            <w:r w:rsidR="00193FCE" w:rsidRPr="00A80FC2">
              <w:rPr>
                <w:rFonts w:ascii="Cambria" w:hAnsi="Cambria"/>
                <w:color w:val="0000CC"/>
                <w:sz w:val="23"/>
                <w:szCs w:val="23"/>
              </w:rPr>
              <w:t>0</w:t>
            </w:r>
            <w:r w:rsidR="00D77283" w:rsidRPr="00A80FC2">
              <w:rPr>
                <w:rFonts w:ascii="Cambria" w:hAnsi="Cambria"/>
                <w:sz w:val="23"/>
                <w:szCs w:val="23"/>
              </w:rPr>
              <w:t xml:space="preserve">) </w:t>
            </w:r>
            <w:r w:rsidR="4B8AC025" w:rsidRPr="00A80FC2">
              <w:rPr>
                <w:rFonts w:ascii="Cambria" w:hAnsi="Cambria"/>
                <w:sz w:val="23"/>
                <w:szCs w:val="23"/>
              </w:rPr>
              <w:t>enclosed as Annexure-SFQP (</w:t>
            </w:r>
            <w:r w:rsidR="4B8AC025" w:rsidRPr="00A80FC2">
              <w:rPr>
                <w:rFonts w:ascii="Cambria" w:hAnsi="Cambria"/>
                <w:color w:val="0000CC"/>
                <w:sz w:val="23"/>
                <w:szCs w:val="23"/>
              </w:rPr>
              <w:t>enclosed in Volume II</w:t>
            </w:r>
            <w:r w:rsidR="4B8AC025" w:rsidRPr="00A80FC2">
              <w:rPr>
                <w:rFonts w:ascii="Cambria" w:hAnsi="Cambria"/>
                <w:sz w:val="23"/>
                <w:szCs w:val="23"/>
              </w:rPr>
              <w:t>) shall be followed during execution of work</w:t>
            </w:r>
            <w:r w:rsidR="4B8AC025" w:rsidRPr="00A80FC2">
              <w:rPr>
                <w:rFonts w:ascii="Cambria" w:hAnsi="Cambria"/>
                <w:color w:val="0000CC"/>
                <w:sz w:val="23"/>
                <w:szCs w:val="23"/>
              </w:rPr>
              <w:t>.</w:t>
            </w:r>
          </w:p>
        </w:tc>
      </w:tr>
      <w:tr w:rsidR="00FC3C4A" w:rsidRPr="00933203" w14:paraId="2253F646" w14:textId="77777777" w:rsidTr="77BF7DCF">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530" w:type="dxa"/>
            <w:tcBorders>
              <w:left w:val="nil"/>
            </w:tcBorders>
          </w:tcPr>
          <w:p w14:paraId="210DB9B1" w14:textId="77777777" w:rsidR="00FC3C4A" w:rsidRPr="00430164" w:rsidRDefault="00FC3C4A" w:rsidP="00126A10">
            <w:pPr>
              <w:jc w:val="both"/>
              <w:rPr>
                <w:rFonts w:ascii="Cambria" w:hAnsi="Cambria" w:cs="Calibri"/>
                <w:b/>
                <w:bCs/>
                <w:sz w:val="23"/>
                <w:szCs w:val="23"/>
              </w:rPr>
            </w:pPr>
            <w:r w:rsidRPr="00FC3C4A">
              <w:rPr>
                <w:rFonts w:ascii="Cambria" w:hAnsi="Cambria" w:cs="Calibri"/>
                <w:sz w:val="23"/>
                <w:szCs w:val="23"/>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C3C4A">
              <w:rPr>
                <w:rFonts w:ascii="Cambria" w:hAnsi="Cambria" w:cs="Calibri"/>
                <w:b/>
                <w:bCs/>
                <w:sz w:val="23"/>
                <w:szCs w:val="23"/>
              </w:rPr>
              <w:t>Concilation</w:t>
            </w:r>
            <w:r w:rsidRPr="00FC3C4A">
              <w:rPr>
                <w:rFonts w:ascii="Cambria" w:hAnsi="Cambria" w:cs="Calibri"/>
                <w:sz w:val="23"/>
                <w:szCs w:val="23"/>
              </w:rPr>
              <w:t xml:space="preserve">, pursuant to GCC Sub-Clause </w:t>
            </w:r>
            <w:r w:rsidR="005F6438">
              <w:rPr>
                <w:rFonts w:ascii="Cambria" w:hAnsi="Cambria" w:cs="Calibri"/>
                <w:sz w:val="23"/>
                <w:szCs w:val="23"/>
              </w:rPr>
              <w:t>59</w:t>
            </w:r>
            <w:r w:rsidRPr="00FC3C4A">
              <w:rPr>
                <w:rFonts w:ascii="Cambria" w:hAnsi="Cambria" w:cs="Calibri"/>
                <w:sz w:val="23"/>
                <w:szCs w:val="23"/>
              </w:rPr>
              <w:t>/</w:t>
            </w:r>
            <w:r w:rsidRPr="00FC3C4A">
              <w:rPr>
                <w:rFonts w:ascii="Cambria" w:hAnsi="Cambria" w:cs="Calibri"/>
                <w:b/>
                <w:bCs/>
                <w:sz w:val="23"/>
                <w:szCs w:val="23"/>
              </w:rPr>
              <w:t>GCC Sub-Clause 6</w:t>
            </w:r>
            <w:r w:rsidR="004B75B6">
              <w:rPr>
                <w:rFonts w:ascii="Cambria" w:hAnsi="Cambria" w:cs="Calibri"/>
                <w:b/>
                <w:bCs/>
                <w:sz w:val="23"/>
                <w:szCs w:val="23"/>
              </w:rPr>
              <w:t>4</w:t>
            </w:r>
            <w:r w:rsidRPr="00FC3C4A">
              <w:rPr>
                <w:rFonts w:ascii="Cambria" w:hAnsi="Cambria" w:cs="Calibri"/>
                <w:b/>
                <w:bCs/>
                <w:sz w:val="23"/>
                <w:szCs w:val="23"/>
              </w:rPr>
              <w:t>.</w:t>
            </w:r>
          </w:p>
        </w:tc>
      </w:tr>
      <w:tr w:rsidR="005F7AD0" w:rsidRPr="00933203" w14:paraId="6CDC5D20" w14:textId="77777777" w:rsidTr="77BF7DCF">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530"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77BF7DCF">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530"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lastRenderedPageBreak/>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77BF7DCF">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530"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For the purpose of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“collusive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“coercive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lastRenderedPageBreak/>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77BF7DCF">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530"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77BF7DCF">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530"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*For the purpose of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to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t>In accordance with above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77BF7DCF">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530"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lastRenderedPageBreak/>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77BF7DCF">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530"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quarterly certificate regarding compliance in respect of provisions 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77BF7DCF">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530"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The Contractor shall provide and employ on the Site in the installation of the Facilities such formally certified skilled labor as is necessary for the proper and timely execution of the Contract. </w:t>
            </w:r>
            <w:r w:rsidRPr="00CA2A76">
              <w:rPr>
                <w:b/>
                <w:bCs/>
                <w:color w:val="333333"/>
                <w:lang w:val="en-IN" w:eastAsia="en-IN" w:bidi="hi-IN"/>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7777777" w:rsidR="00CA2A76" w:rsidRPr="00CA2A76" w:rsidRDefault="00CA2A76" w:rsidP="00CA2A76">
            <w:pPr>
              <w:jc w:val="both"/>
              <w:rPr>
                <w:rFonts w:ascii="Cambria" w:hAnsi="Cambria" w:cs="Calibri"/>
                <w:b/>
                <w:bCs/>
                <w:sz w:val="23"/>
                <w:szCs w:val="23"/>
              </w:rPr>
            </w:pPr>
            <w:r w:rsidRPr="00CA2A76">
              <w:rPr>
                <w:color w:val="333333"/>
                <w:lang w:val="en-IN" w:eastAsia="en-IN" w:bidi="hi-IN"/>
              </w:rPr>
              <w:t>The Contractor is encouraged to use local labor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77BF7DCF">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530"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r w:rsidRPr="008608B0">
              <w:rPr>
                <w:rFonts w:ascii="Cambria" w:hAnsi="Cambria"/>
                <w:b/>
                <w:bCs/>
                <w:sz w:val="23"/>
                <w:szCs w:val="23"/>
              </w:rPr>
              <w:t>Employee’s</w:t>
            </w:r>
            <w:r w:rsidRPr="008608B0">
              <w:rPr>
                <w:rFonts w:ascii="Cambria" w:hAnsi="Cambria"/>
                <w:sz w:val="23"/>
                <w:szCs w:val="23"/>
              </w:rPr>
              <w:t xml:space="preserve"> Compensation Act 1923: The Act provides for compensation in case of injury by accident arising out of and during the course of employment.</w:t>
            </w:r>
          </w:p>
        </w:tc>
      </w:tr>
      <w:tr w:rsidR="007470F6" w:rsidRPr="00933203" w14:paraId="12A31313" w14:textId="77777777" w:rsidTr="77BF7DCF">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530"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The Contractor shall conduct health and safety programme for workers employed under the Contract and shall include information on the risk of sexually transmitted diseases, including HIV/AIDS in such programs.</w:t>
            </w:r>
          </w:p>
        </w:tc>
      </w:tr>
      <w:tr w:rsidR="00B86F7E" w:rsidRPr="00933203" w14:paraId="328CA418" w14:textId="77777777" w:rsidTr="77BF7DCF">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(i)</w:t>
            </w:r>
          </w:p>
        </w:tc>
        <w:tc>
          <w:tcPr>
            <w:tcW w:w="7530"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(i)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C974EB" w:rsidRPr="00933203" w14:paraId="70716061" w14:textId="77777777" w:rsidTr="77BF7DCF">
        <w:tc>
          <w:tcPr>
            <w:tcW w:w="588" w:type="dxa"/>
            <w:tcBorders>
              <w:right w:val="single" w:sz="4" w:space="0" w:color="auto"/>
            </w:tcBorders>
          </w:tcPr>
          <w:p w14:paraId="4853B841" w14:textId="77777777" w:rsidR="00C974EB" w:rsidRPr="00933203" w:rsidRDefault="00C974EB" w:rsidP="006F0D2C">
            <w:pPr>
              <w:numPr>
                <w:ilvl w:val="0"/>
                <w:numId w:val="4"/>
              </w:numPr>
              <w:jc w:val="both"/>
              <w:rPr>
                <w:rFonts w:ascii="Cambria" w:hAnsi="Cambria" w:cs="Calibri"/>
                <w:sz w:val="23"/>
                <w:szCs w:val="23"/>
              </w:rPr>
            </w:pPr>
          </w:p>
        </w:tc>
        <w:tc>
          <w:tcPr>
            <w:tcW w:w="1436" w:type="dxa"/>
            <w:tcBorders>
              <w:right w:val="single" w:sz="4" w:space="0" w:color="auto"/>
            </w:tcBorders>
          </w:tcPr>
          <w:p w14:paraId="3BC2EBFA" w14:textId="3ED054A9" w:rsidR="00C974EB" w:rsidRPr="00933203" w:rsidRDefault="00C974EB" w:rsidP="006F0D2C">
            <w:pPr>
              <w:jc w:val="both"/>
              <w:rPr>
                <w:rFonts w:ascii="Cambria" w:hAnsi="Cambria" w:cs="Calibri"/>
                <w:sz w:val="23"/>
                <w:szCs w:val="23"/>
              </w:rPr>
            </w:pPr>
            <w:r w:rsidRPr="00933203">
              <w:rPr>
                <w:rFonts w:ascii="Cambria" w:hAnsi="Cambria" w:cs="Calibri"/>
                <w:sz w:val="23"/>
                <w:szCs w:val="23"/>
              </w:rPr>
              <w:t>GCC 23</w:t>
            </w:r>
          </w:p>
        </w:tc>
        <w:tc>
          <w:tcPr>
            <w:tcW w:w="7530" w:type="dxa"/>
            <w:tcBorders>
              <w:left w:val="nil"/>
            </w:tcBorders>
          </w:tcPr>
          <w:p w14:paraId="71C689C9" w14:textId="77777777" w:rsidR="007355CB" w:rsidRDefault="007355CB" w:rsidP="007355CB">
            <w:pPr>
              <w:jc w:val="both"/>
              <w:rPr>
                <w:rFonts w:ascii="Cambria" w:hAnsi="Cambria" w:cs="Calibri"/>
                <w:b/>
                <w:bCs/>
                <w:sz w:val="23"/>
                <w:szCs w:val="23"/>
              </w:rPr>
            </w:pPr>
            <w:r w:rsidRPr="00515849">
              <w:rPr>
                <w:rFonts w:ascii="Cambria" w:hAnsi="Cambria" w:cs="Calibri"/>
                <w:b/>
                <w:bCs/>
                <w:sz w:val="23"/>
                <w:szCs w:val="23"/>
              </w:rPr>
              <w:t xml:space="preserve">Supplementing the existing provision </w:t>
            </w:r>
            <w:r>
              <w:rPr>
                <w:rFonts w:ascii="Cambria" w:hAnsi="Cambria" w:cs="Calibri"/>
                <w:b/>
                <w:bCs/>
                <w:sz w:val="23"/>
                <w:szCs w:val="23"/>
              </w:rPr>
              <w:t xml:space="preserve">and its sub clauses </w:t>
            </w:r>
            <w:r w:rsidRPr="00515849">
              <w:rPr>
                <w:rFonts w:ascii="Cambria" w:hAnsi="Cambria" w:cs="Calibri"/>
                <w:b/>
                <w:bCs/>
                <w:sz w:val="23"/>
                <w:szCs w:val="23"/>
              </w:rPr>
              <w:t>with the following:</w:t>
            </w:r>
          </w:p>
          <w:p w14:paraId="50125231" w14:textId="77777777" w:rsidR="007355CB" w:rsidRDefault="007355CB" w:rsidP="007355CB">
            <w:pPr>
              <w:jc w:val="both"/>
              <w:rPr>
                <w:rFonts w:ascii="Cambria" w:hAnsi="Cambria" w:cs="Calibri"/>
                <w:b/>
                <w:bCs/>
                <w:sz w:val="23"/>
                <w:szCs w:val="23"/>
              </w:rPr>
            </w:pPr>
          </w:p>
          <w:p w14:paraId="665F2A8F" w14:textId="2D1D011A" w:rsidR="007355CB" w:rsidRPr="007355CB" w:rsidRDefault="007355CB" w:rsidP="007355CB">
            <w:pPr>
              <w:jc w:val="both"/>
              <w:rPr>
                <w:rFonts w:ascii="Cambria" w:hAnsi="Cambria" w:cs="Calibri"/>
                <w:b/>
                <w:bCs/>
                <w:sz w:val="23"/>
                <w:szCs w:val="23"/>
              </w:rPr>
            </w:pPr>
            <w:r>
              <w:rPr>
                <w:rFonts w:ascii="Cambria" w:hAnsi="Cambria" w:cs="Calibri"/>
                <w:b/>
                <w:bCs/>
                <w:sz w:val="23"/>
                <w:szCs w:val="23"/>
              </w:rPr>
              <w:t xml:space="preserve">Safety Provisions shall be governed by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attached herewith. In case any </w:t>
            </w:r>
            <w:r w:rsidR="00482AB0">
              <w:rPr>
                <w:rFonts w:ascii="Cambria" w:hAnsi="Cambria" w:cs="Calibri"/>
                <w:b/>
                <w:bCs/>
                <w:sz w:val="23"/>
                <w:szCs w:val="23"/>
              </w:rPr>
              <w:t>contradictions</w:t>
            </w:r>
            <w:r>
              <w:rPr>
                <w:rFonts w:ascii="Cambria" w:hAnsi="Cambria" w:cs="Calibri"/>
                <w:b/>
                <w:bCs/>
                <w:sz w:val="23"/>
                <w:szCs w:val="23"/>
              </w:rPr>
              <w:t xml:space="preserve"> in the </w:t>
            </w:r>
            <w:r w:rsidR="00482AB0">
              <w:rPr>
                <w:rFonts w:ascii="Cambria" w:hAnsi="Cambria" w:cs="Calibri"/>
                <w:b/>
                <w:bCs/>
                <w:sz w:val="23"/>
                <w:szCs w:val="23"/>
              </w:rPr>
              <w:t>provisions</w:t>
            </w:r>
            <w:r>
              <w:rPr>
                <w:rFonts w:ascii="Cambria" w:hAnsi="Cambria" w:cs="Calibri"/>
                <w:b/>
                <w:bCs/>
                <w:sz w:val="23"/>
                <w:szCs w:val="23"/>
              </w:rPr>
              <w:t xml:space="preserve"> stipulated in </w:t>
            </w:r>
            <w:r w:rsidRPr="003C73A6">
              <w:rPr>
                <w:rFonts w:ascii="Cambria" w:hAnsi="Cambria" w:cs="Calibri"/>
                <w:b/>
                <w:bCs/>
                <w:sz w:val="23"/>
                <w:szCs w:val="23"/>
              </w:rPr>
              <w:t xml:space="preserve">the attachment and </w:t>
            </w:r>
            <w:r w:rsidR="00482AB0" w:rsidRPr="003C73A6">
              <w:rPr>
                <w:rFonts w:ascii="Cambria" w:hAnsi="Cambria" w:cs="Calibri"/>
                <w:b/>
                <w:bCs/>
                <w:sz w:val="23"/>
                <w:szCs w:val="23"/>
              </w:rPr>
              <w:t>provisions</w:t>
            </w:r>
            <w:r w:rsidRPr="003C73A6">
              <w:rPr>
                <w:rFonts w:ascii="Cambria" w:hAnsi="Cambria" w:cs="Calibri"/>
                <w:b/>
                <w:bCs/>
                <w:sz w:val="23"/>
                <w:szCs w:val="23"/>
              </w:rPr>
              <w:t xml:space="preserve"> stipulated below in SCC the </w:t>
            </w:r>
            <w:r w:rsidRPr="003C73A6">
              <w:rPr>
                <w:rFonts w:ascii="Cambria" w:hAnsi="Cambria" w:cs="Calibri"/>
                <w:b/>
                <w:bCs/>
                <w:sz w:val="23"/>
                <w:szCs w:val="23"/>
                <w:u w:val="single"/>
              </w:rPr>
              <w:t>Annexure-I to Circular No 05-2023</w:t>
            </w:r>
            <w:r w:rsidRPr="003C73A6">
              <w:rPr>
                <w:rFonts w:ascii="Cambria" w:hAnsi="Cambria" w:cs="Calibri"/>
                <w:b/>
                <w:bCs/>
                <w:sz w:val="23"/>
                <w:szCs w:val="23"/>
              </w:rPr>
              <w:t xml:space="preserve"> shall prevail</w:t>
            </w:r>
            <w:r>
              <w:rPr>
                <w:rFonts w:ascii="Cambria" w:hAnsi="Cambria" w:cs="Calibri"/>
                <w:b/>
                <w:bCs/>
                <w:sz w:val="23"/>
                <w:szCs w:val="23"/>
              </w:rPr>
              <w:t xml:space="preserve">. </w:t>
            </w:r>
          </w:p>
          <w:p w14:paraId="5A25747A" w14:textId="77777777" w:rsidR="00C974EB" w:rsidRPr="00515849" w:rsidRDefault="00C974EB" w:rsidP="006F0D2C">
            <w:pPr>
              <w:jc w:val="both"/>
              <w:rPr>
                <w:rFonts w:ascii="Cambria" w:hAnsi="Cambria" w:cs="Calibri"/>
                <w:b/>
                <w:bCs/>
                <w:sz w:val="23"/>
                <w:szCs w:val="23"/>
              </w:rPr>
            </w:pPr>
          </w:p>
        </w:tc>
      </w:tr>
      <w:tr w:rsidR="006A302A" w:rsidRPr="00933203" w14:paraId="12E322D0" w14:textId="77777777" w:rsidTr="77BF7DCF">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530" w:type="dxa"/>
            <w:tcBorders>
              <w:left w:val="nil"/>
            </w:tcBorders>
          </w:tcPr>
          <w:p w14:paraId="5B28491A" w14:textId="77777777" w:rsidR="006A302A" w:rsidRPr="00933203" w:rsidRDefault="006A302A" w:rsidP="00126A10">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03F828E4" w14:textId="77777777" w:rsidR="006A302A" w:rsidRPr="00933203"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933203" w:rsidRDefault="006A302A" w:rsidP="00126A10">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57F581C2" w14:textId="77777777" w:rsidR="006A302A" w:rsidRDefault="006A302A" w:rsidP="00F32573">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w:t>
            </w:r>
            <w:r w:rsidRPr="00933203">
              <w:rPr>
                <w:rFonts w:ascii="Cambria" w:hAnsi="Cambria" w:cs="Calibri"/>
                <w:sz w:val="23"/>
                <w:szCs w:val="23"/>
              </w:rPr>
              <w:lastRenderedPageBreak/>
              <w:t>time schedule. The Contractor shall also furnish any other information that is necessary to ascertain progress, if called for by the Engineer-in-Charge.</w:t>
            </w:r>
          </w:p>
          <w:p w14:paraId="2AC57CB0" w14:textId="77777777" w:rsidR="00756CA6" w:rsidRPr="00933203" w:rsidRDefault="00756CA6" w:rsidP="00F32573">
            <w:pPr>
              <w:jc w:val="both"/>
              <w:rPr>
                <w:rFonts w:ascii="Cambria" w:hAnsi="Cambria" w:cs="Calibri"/>
                <w:b/>
                <w:bCs/>
                <w:sz w:val="23"/>
                <w:szCs w:val="23"/>
              </w:rPr>
            </w:pPr>
          </w:p>
        </w:tc>
      </w:tr>
      <w:tr w:rsidR="006A302A" w:rsidRPr="00933203" w14:paraId="368C9228" w14:textId="77777777" w:rsidTr="77BF7DCF">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530"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77BF7DCF">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530"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The work will also be subjected to the inspection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77BF7DCF">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530"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77BF7DCF">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530"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482AB0">
              <w:rPr>
                <w:b/>
                <w:bCs/>
                <w:color w:val="333333"/>
                <w:lang w:val="en-IN" w:eastAsia="en-IN" w:bidi="hi-IN"/>
              </w:rPr>
              <w:t>five percent (5%) of Contract Price</w:t>
            </w:r>
            <w:r w:rsidRPr="00CA2A76">
              <w:rPr>
                <w:color w:val="333333"/>
                <w:lang w:val="en-IN" w:eastAsia="en-IN" w:bidi="hi-IN"/>
              </w:rPr>
              <w:t xml:space="preserv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t xml:space="preserve">The parties agree that the sum specified above is not a penalty but a genuine pre-estimate of the loss/ damage which will be suffered by the Employer for default on the part of the Contractor and said amount will </w:t>
            </w:r>
            <w:r w:rsidRPr="00CA2A76">
              <w:rPr>
                <w:b/>
                <w:bCs/>
                <w:color w:val="333333"/>
                <w:lang w:val="en-IN" w:eastAsia="en-IN" w:bidi="hi-IN"/>
              </w:rPr>
              <w:lastRenderedPageBreak/>
              <w:t>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77BF7DCF">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530"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77BF7DCF">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530"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77BF7DCF">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530"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77BF7DCF">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530"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 xml:space="preserve">Workmen Compensation Policy shall be taken by the Contractor in accordance with the statutory requirement applicable in India. The Contractor shall ensure that all the workmen employed by the </w:t>
            </w:r>
            <w:r w:rsidRPr="00B36738">
              <w:rPr>
                <w:rFonts w:ascii="Cambria" w:hAnsi="Cambria"/>
                <w:sz w:val="23"/>
                <w:szCs w:val="23"/>
              </w:rPr>
              <w:lastRenderedPageBreak/>
              <w:t>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77BF7DCF">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530"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policy should cover total value of the project and should be valid from Commencement of Work upto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77BF7DCF">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530"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77BF7DCF">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530"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lastRenderedPageBreak/>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77BF7DCF">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530"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77BF7DCF">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77777777"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r w:rsidRPr="002B491B">
                    <w:rPr>
                      <w:rFonts w:ascii="Book Antiqua" w:hAnsi="Book Antiqua" w:cs="Mangal"/>
                      <w:sz w:val="18"/>
                      <w:szCs w:val="18"/>
                    </w:rPr>
                    <w:t>Upto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Min coverage of 01 lakh for each occurrence upto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082C48EB" w14:textId="77777777" w:rsidR="009146C4" w:rsidRPr="00C34C2B" w:rsidRDefault="009146C4" w:rsidP="009146C4">
            <w:pPr>
              <w:jc w:val="both"/>
              <w:rPr>
                <w:rFonts w:ascii="Cambria" w:hAnsi="Cambria" w:cs="Calibri"/>
                <w:b/>
                <w:bCs/>
                <w:sz w:val="12"/>
                <w:szCs w:val="12"/>
              </w:rPr>
            </w:pPr>
          </w:p>
        </w:tc>
      </w:tr>
      <w:tr w:rsidR="009146C4" w:rsidRPr="00933203" w14:paraId="05DBD861" w14:textId="77777777" w:rsidTr="77BF7DCF">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530"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77BF7DCF">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lastRenderedPageBreak/>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77BF7DCF">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530"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77BF7DCF">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530"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by more than the percentage specified in SCC, the Employer and 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lastRenderedPageBreak/>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77BF7DCF">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530"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77BF7DCF">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530"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77BF7DCF">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530"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77BF7DCF">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530"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lastRenderedPageBreak/>
              <w:t>b. Submission of (i)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77777777" w:rsidR="004404CC" w:rsidRDefault="004404CC"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 xml:space="preserve">2.1.1 POWERGRID is registered on TReDS (Trade Receivables Discounting System) platforms namely i.e. RXIL (Receivable Exchange of India Limited ), M1-xchange (Mynd Solutions Private Limited) and Invoicemart (A.TReDS Limited) and the facility of the </w:t>
            </w:r>
            <w:r w:rsidRPr="00D53612">
              <w:rPr>
                <w:rFonts w:ascii="Cambria" w:hAnsi="Cambria"/>
                <w:b/>
                <w:bCs/>
                <w:color w:val="0000FF"/>
                <w:sz w:val="22"/>
                <w:szCs w:val="22"/>
                <w:lang w:bidi="hi-IN"/>
              </w:rPr>
              <w:lastRenderedPageBreak/>
              <w:t>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77BF7DCF">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530"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lastRenderedPageBreak/>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77BF7DCF">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530"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77BF7DCF">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530"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77BF7DCF">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530"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arbitration / Concilation</w:t>
            </w:r>
            <w:r w:rsidRPr="00A070B2">
              <w:rPr>
                <w:spacing w:val="15"/>
                <w:sz w:val="22"/>
                <w:szCs w:val="22"/>
              </w:rPr>
              <w:t xml:space="preserve"> as hereinafter provided or not</w:t>
            </w:r>
          </w:p>
        </w:tc>
      </w:tr>
      <w:tr w:rsidR="004404CC" w:rsidRPr="00933203" w14:paraId="0ECF7F01" w14:textId="77777777" w:rsidTr="77BF7DCF">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530"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r w:rsidRPr="00A070B2">
              <w:rPr>
                <w:b/>
                <w:bCs/>
                <w:spacing w:val="15"/>
                <w:sz w:val="22"/>
                <w:szCs w:val="22"/>
              </w:rPr>
              <w:t>Concilation</w:t>
            </w:r>
            <w:r w:rsidRPr="00A070B2">
              <w:rPr>
                <w:spacing w:val="15"/>
                <w:sz w:val="22"/>
                <w:szCs w:val="22"/>
              </w:rPr>
              <w:t xml:space="preserve"> as hereinafter provided</w:t>
            </w:r>
            <w:r>
              <w:rPr>
                <w:spacing w:val="15"/>
                <w:sz w:val="22"/>
                <w:szCs w:val="22"/>
              </w:rPr>
              <w:t>.</w:t>
            </w:r>
          </w:p>
        </w:tc>
      </w:tr>
      <w:tr w:rsidR="004404CC" w:rsidRPr="00933203" w14:paraId="12AE88C1" w14:textId="77777777" w:rsidTr="77BF7DCF">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530"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the Project Manager and/or the Head of the Implementing Authority has not become final or binding as aforesaid shall be settled by arbritration/</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77BF7DCF">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530"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lastRenderedPageBreak/>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Sl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 xml:space="preserve">The arbitration shall be conducted by three arbitrators, who are retired High Court/Supreme Court Judges, one each to be nominated </w:t>
            </w:r>
            <w:r w:rsidRPr="00933203">
              <w:rPr>
                <w:rFonts w:ascii="Cambria" w:hAnsi="Cambria"/>
                <w:sz w:val="23"/>
                <w:szCs w:val="23"/>
              </w:rPr>
              <w:lastRenderedPageBreak/>
              <w:t>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77BF7DCF">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530"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77BF7DCF">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530"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77BF7DCF">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530"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77BF7DCF">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530"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mechanism of Dispute resolution through Conciliation shall be available in cases where the amount involved in the dispute exceeds INR 1 Cr.</w:t>
            </w:r>
          </w:p>
        </w:tc>
      </w:tr>
      <w:tr w:rsidR="004404CC" w:rsidRPr="00933203" w14:paraId="77BFE542" w14:textId="77777777" w:rsidTr="77BF7DCF">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530"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933203" w14:paraId="12496442" w14:textId="77777777" w:rsidTr="77BF7DCF">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530"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w:t>
            </w:r>
            <w:r w:rsidRPr="00A070B2">
              <w:rPr>
                <w:color w:val="000000"/>
                <w:sz w:val="22"/>
                <w:szCs w:val="22"/>
                <w:lang w:val="en-IN"/>
              </w:rPr>
              <w:lastRenderedPageBreak/>
              <w:t>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77BF7DCF">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530"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77BF7DCF">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530"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77BF7DCF">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530"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77BF7DCF">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530"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   The Conciliation Committee would either be able to resolve and settle the 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vi)  In the event of the conciliation proceedings being successful, the parties to the dispute would sign the written settlement agreement and the conciliators would </w:t>
            </w:r>
            <w:r w:rsidRPr="00A070B2">
              <w:rPr>
                <w:color w:val="000000"/>
                <w:sz w:val="22"/>
                <w:szCs w:val="22"/>
                <w:lang w:val="en-IN"/>
              </w:rPr>
              <w:lastRenderedPageBreak/>
              <w:t>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77BF7DCF">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530"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CClE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77BF7DCF">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530"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77BF7DCF">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530"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77BF7DCF">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530"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77BF7DCF">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530"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w:t>
            </w:r>
            <w:r w:rsidRPr="00A070B2">
              <w:rPr>
                <w:sz w:val="22"/>
                <w:szCs w:val="22"/>
              </w:rPr>
              <w:lastRenderedPageBreak/>
              <w:t xml:space="preserve">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77BF7DCF">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530"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77BF7DCF">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530"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77BF7DCF">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530"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77BF7DCF">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530"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lastRenderedPageBreak/>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encashed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77BF7DCF">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530"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77BF7DCF">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530"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77BF7DCF">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530"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77BF7DCF">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530"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77BF7DCF">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530"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77BF7DCF">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530"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77BF7DCF">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530"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lastRenderedPageBreak/>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77BF7DCF">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530" w:type="dxa"/>
            <w:tcBorders>
              <w:left w:val="nil"/>
            </w:tcBorders>
          </w:tcPr>
          <w:p w14:paraId="4C9EAC2D" w14:textId="3064BD61"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and DSR</w:t>
            </w:r>
            <w:r w:rsidRPr="00334274">
              <w:rPr>
                <w:rFonts w:ascii="Cambria" w:hAnsi="Cambria"/>
                <w:sz w:val="23"/>
                <w:szCs w:val="23"/>
              </w:rPr>
              <w:t>.</w:t>
            </w:r>
          </w:p>
        </w:tc>
      </w:tr>
      <w:tr w:rsidR="004404CC" w:rsidRPr="00933203" w14:paraId="00115DA7" w14:textId="77777777" w:rsidTr="77BF7DCF">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530"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4AC5F" w14:textId="77777777" w:rsidR="00B56054" w:rsidRDefault="00B56054">
      <w:r>
        <w:separator/>
      </w:r>
    </w:p>
  </w:endnote>
  <w:endnote w:type="continuationSeparator" w:id="0">
    <w:p w14:paraId="3026BFE3" w14:textId="77777777" w:rsidR="00B56054" w:rsidRDefault="00B5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6D2E8DA8"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 V: Special Conditions of Contract</w:t>
    </w:r>
    <w:r>
      <w:tab/>
    </w:r>
    <w:r w:rsidR="00EB3EBA">
      <w:t xml:space="preserve">  </w:t>
    </w:r>
    <w:r w:rsidRPr="77BF7DCF">
      <w:rPr>
        <w:rFonts w:ascii="Cambria" w:hAnsi="Cambria"/>
        <w:b/>
        <w:bCs/>
        <w:color w:val="0000CC"/>
        <w:sz w:val="23"/>
        <w:szCs w:val="23"/>
      </w:rPr>
      <w:t>Package No.: N2JM/C&amp;M/CS/</w:t>
    </w:r>
    <w:r w:rsidR="00EB3EBA">
      <w:rPr>
        <w:rFonts w:ascii="Cambria" w:hAnsi="Cambria"/>
        <w:b/>
        <w:bCs/>
        <w:color w:val="0000CC"/>
        <w:sz w:val="23"/>
        <w:szCs w:val="23"/>
      </w:rPr>
      <w:t>22</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00EB3EBA">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8810" w14:textId="77777777" w:rsidR="00B56054" w:rsidRDefault="00B56054">
      <w:r>
        <w:separator/>
      </w:r>
    </w:p>
  </w:footnote>
  <w:footnote w:type="continuationSeparator" w:id="0">
    <w:p w14:paraId="0E1C1A9F" w14:textId="77777777" w:rsidR="00B56054" w:rsidRDefault="00B5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5"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3"/>
  </w:num>
  <w:num w:numId="2" w16cid:durableId="1390618208">
    <w:abstractNumId w:val="25"/>
  </w:num>
  <w:num w:numId="3" w16cid:durableId="1639259401">
    <w:abstractNumId w:val="11"/>
  </w:num>
  <w:num w:numId="4" w16cid:durableId="1540387844">
    <w:abstractNumId w:val="16"/>
  </w:num>
  <w:num w:numId="5" w16cid:durableId="1971202594">
    <w:abstractNumId w:val="0"/>
  </w:num>
  <w:num w:numId="6" w16cid:durableId="1157182538">
    <w:abstractNumId w:val="5"/>
  </w:num>
  <w:num w:numId="7" w16cid:durableId="539440040">
    <w:abstractNumId w:val="21"/>
  </w:num>
  <w:num w:numId="8" w16cid:durableId="1580485600">
    <w:abstractNumId w:val="15"/>
  </w:num>
  <w:num w:numId="9" w16cid:durableId="1927222168">
    <w:abstractNumId w:val="7"/>
  </w:num>
  <w:num w:numId="10" w16cid:durableId="1929805023">
    <w:abstractNumId w:val="12"/>
  </w:num>
  <w:num w:numId="11" w16cid:durableId="2058966251">
    <w:abstractNumId w:val="12"/>
  </w:num>
  <w:num w:numId="12" w16cid:durableId="1517572435">
    <w:abstractNumId w:val="22"/>
  </w:num>
  <w:num w:numId="13" w16cid:durableId="1032607770">
    <w:abstractNumId w:val="8"/>
  </w:num>
  <w:num w:numId="14" w16cid:durableId="6564581">
    <w:abstractNumId w:val="19"/>
  </w:num>
  <w:num w:numId="15" w16cid:durableId="912082510">
    <w:abstractNumId w:val="23"/>
  </w:num>
  <w:num w:numId="16" w16cid:durableId="85807030">
    <w:abstractNumId w:val="24"/>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4"/>
  </w:num>
  <w:num w:numId="22" w16cid:durableId="1798716507">
    <w:abstractNumId w:val="20"/>
  </w:num>
  <w:num w:numId="23" w16cid:durableId="498539273">
    <w:abstractNumId w:val="18"/>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611B"/>
    <w:rsid w:val="000D028F"/>
    <w:rsid w:val="000D1461"/>
    <w:rsid w:val="000D7359"/>
    <w:rsid w:val="000D7B72"/>
    <w:rsid w:val="000E03FF"/>
    <w:rsid w:val="000E0A1D"/>
    <w:rsid w:val="000E1443"/>
    <w:rsid w:val="000E1641"/>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12B7"/>
    <w:rsid w:val="00172F3A"/>
    <w:rsid w:val="001733B6"/>
    <w:rsid w:val="001735E1"/>
    <w:rsid w:val="001738F4"/>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72DD"/>
    <w:rsid w:val="00297962"/>
    <w:rsid w:val="00297D78"/>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3C4B"/>
    <w:rsid w:val="00352647"/>
    <w:rsid w:val="003539D7"/>
    <w:rsid w:val="00353C4E"/>
    <w:rsid w:val="00353E2B"/>
    <w:rsid w:val="00356AC2"/>
    <w:rsid w:val="00363477"/>
    <w:rsid w:val="0036383E"/>
    <w:rsid w:val="00363974"/>
    <w:rsid w:val="00365E24"/>
    <w:rsid w:val="003660A8"/>
    <w:rsid w:val="00367AF8"/>
    <w:rsid w:val="00372392"/>
    <w:rsid w:val="003736E9"/>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4C9D"/>
    <w:rsid w:val="003B50E8"/>
    <w:rsid w:val="003B71B3"/>
    <w:rsid w:val="003C0CAC"/>
    <w:rsid w:val="003C0E6F"/>
    <w:rsid w:val="003C1889"/>
    <w:rsid w:val="003C1D23"/>
    <w:rsid w:val="003C1D53"/>
    <w:rsid w:val="003C4B54"/>
    <w:rsid w:val="003C6BC8"/>
    <w:rsid w:val="003C73A6"/>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6AE4"/>
    <w:rsid w:val="006F7A8F"/>
    <w:rsid w:val="0070011D"/>
    <w:rsid w:val="0070018B"/>
    <w:rsid w:val="007008BA"/>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306BC"/>
    <w:rsid w:val="00931DA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809DE"/>
    <w:rsid w:val="00A80FC2"/>
    <w:rsid w:val="00A8142F"/>
    <w:rsid w:val="00A81B15"/>
    <w:rsid w:val="00A81E43"/>
    <w:rsid w:val="00A8322A"/>
    <w:rsid w:val="00A842C7"/>
    <w:rsid w:val="00A84DD6"/>
    <w:rsid w:val="00A85E9B"/>
    <w:rsid w:val="00A869EA"/>
    <w:rsid w:val="00A87047"/>
    <w:rsid w:val="00A87211"/>
    <w:rsid w:val="00A906F7"/>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2B1E"/>
    <w:rsid w:val="00B535FA"/>
    <w:rsid w:val="00B56054"/>
    <w:rsid w:val="00B5735A"/>
    <w:rsid w:val="00B60A8C"/>
    <w:rsid w:val="00B62C18"/>
    <w:rsid w:val="00B655D6"/>
    <w:rsid w:val="00B6693B"/>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4901"/>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54A6"/>
    <w:rsid w:val="00C8307C"/>
    <w:rsid w:val="00C86264"/>
    <w:rsid w:val="00C9307E"/>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5E4C"/>
    <w:rsid w:val="00CE223D"/>
    <w:rsid w:val="00CE2694"/>
    <w:rsid w:val="00CE2DE6"/>
    <w:rsid w:val="00CE333E"/>
    <w:rsid w:val="00CE3FC2"/>
    <w:rsid w:val="00CE4534"/>
    <w:rsid w:val="00CE5343"/>
    <w:rsid w:val="00CF02A6"/>
    <w:rsid w:val="00CF2580"/>
    <w:rsid w:val="00CF3021"/>
    <w:rsid w:val="00CF3553"/>
    <w:rsid w:val="00CF35E1"/>
    <w:rsid w:val="00CF6659"/>
    <w:rsid w:val="00D0194D"/>
    <w:rsid w:val="00D01A1E"/>
    <w:rsid w:val="00D020E0"/>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2406"/>
    <w:rsid w:val="00E835A8"/>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2C5"/>
    <w:rsid w:val="00F1005A"/>
    <w:rsid w:val="00F1341D"/>
    <w:rsid w:val="00F15347"/>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13931</Words>
  <Characters>74318</Characters>
  <Application>Microsoft Office Word</Application>
  <DocSecurity>0</DocSecurity>
  <Lines>619</Lines>
  <Paragraphs>176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cp:revision>
  <cp:lastPrinted>2020-01-07T18:06:00Z</cp:lastPrinted>
  <dcterms:created xsi:type="dcterms:W3CDTF">2025-02-04T05:21:00Z</dcterms:created>
  <dcterms:modified xsi:type="dcterms:W3CDTF">2025-02-20T05:32:00Z</dcterms:modified>
</cp:coreProperties>
</file>